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082D3" w14:textId="78AF2FCC" w:rsidR="009C6EA7" w:rsidRPr="009C6EA7" w:rsidRDefault="009C6EA7" w:rsidP="009C6EA7">
      <w:pPr>
        <w:pStyle w:val="Kop1"/>
      </w:pPr>
      <w:r w:rsidRPr="009C6EA7">
        <w:t xml:space="preserve">Projectplan: Open Library </w:t>
      </w:r>
      <w:r w:rsidR="005131ED">
        <w:t>(</w:t>
      </w:r>
      <w:r w:rsidR="00317EB9">
        <w:t xml:space="preserve">incl. </w:t>
      </w:r>
      <w:r w:rsidRPr="009C6EA7">
        <w:t>nieuwe apparatuur</w:t>
      </w:r>
      <w:r w:rsidR="005131ED">
        <w:t>)</w:t>
      </w:r>
    </w:p>
    <w:p w14:paraId="0FB28F77" w14:textId="77777777" w:rsidR="009C6EA7" w:rsidRDefault="009C6EA7" w:rsidP="009C6EA7">
      <w:pPr>
        <w:rPr>
          <w:rFonts w:ascii="Calibri" w:hAnsi="Calibri" w:cs="Calibri"/>
          <w:bCs/>
        </w:rPr>
      </w:pPr>
    </w:p>
    <w:p w14:paraId="20D76663" w14:textId="4757D5D1" w:rsidR="009C6EA7" w:rsidRPr="009C6EA7" w:rsidRDefault="009C6EA7" w:rsidP="009C6EA7">
      <w:pPr>
        <w:rPr>
          <w:rFonts w:ascii="Calibri" w:hAnsi="Calibri" w:cs="Calibri"/>
          <w:bCs/>
        </w:rPr>
      </w:pPr>
      <w:r w:rsidRPr="009C6EA7">
        <w:rPr>
          <w:rFonts w:ascii="Calibri" w:hAnsi="Calibri" w:cs="Calibri"/>
          <w:bCs/>
        </w:rPr>
        <w:t>Opdrachtgever: [naam]</w:t>
      </w:r>
      <w:r>
        <w:rPr>
          <w:rFonts w:ascii="Calibri" w:hAnsi="Calibri" w:cs="Calibri"/>
          <w:bCs/>
        </w:rPr>
        <w:br/>
      </w:r>
      <w:r w:rsidRPr="009C6EA7">
        <w:rPr>
          <w:rFonts w:ascii="Calibri" w:hAnsi="Calibri" w:cs="Calibri"/>
          <w:bCs/>
        </w:rPr>
        <w:t>Manager Bedrijfsvoering en Projectleider: [naam]</w:t>
      </w:r>
      <w:r>
        <w:rPr>
          <w:rFonts w:ascii="Calibri" w:hAnsi="Calibri" w:cs="Calibri"/>
          <w:bCs/>
        </w:rPr>
        <w:br/>
      </w:r>
      <w:r w:rsidRPr="009C6EA7">
        <w:rPr>
          <w:rFonts w:ascii="Calibri" w:hAnsi="Calibri" w:cs="Calibri"/>
          <w:bCs/>
        </w:rPr>
        <w:t xml:space="preserve">Datum: </w:t>
      </w:r>
    </w:p>
    <w:p w14:paraId="027F9C2A" w14:textId="77777777" w:rsidR="009C6EA7" w:rsidRPr="009C6EA7" w:rsidRDefault="009C6EA7" w:rsidP="009C6EA7">
      <w:pPr>
        <w:pStyle w:val="Kop2"/>
      </w:pPr>
      <w:r w:rsidRPr="009C6EA7">
        <w:t>1</w:t>
      </w:r>
      <w:r w:rsidRPr="009C6EA7">
        <w:tab/>
        <w:t>Projectopdracht</w:t>
      </w:r>
    </w:p>
    <w:p w14:paraId="520AFB19" w14:textId="77777777" w:rsidR="009C6EA7" w:rsidRDefault="009C6EA7" w:rsidP="009C6EA7">
      <w:pPr>
        <w:pStyle w:val="Kop3"/>
      </w:pPr>
    </w:p>
    <w:p w14:paraId="41DAFD48" w14:textId="72F8F2C7" w:rsidR="009C6EA7" w:rsidRPr="009C6EA7" w:rsidRDefault="009C6EA7" w:rsidP="009C6EA7">
      <w:pPr>
        <w:pStyle w:val="Kop3"/>
      </w:pPr>
      <w:r w:rsidRPr="009C6EA7">
        <w:t xml:space="preserve">1.1 Aanleiding van het </w:t>
      </w:r>
      <w:r w:rsidR="004B0A44">
        <w:t>p</w:t>
      </w:r>
      <w:r w:rsidRPr="009C6EA7">
        <w:t>roject</w:t>
      </w:r>
    </w:p>
    <w:p w14:paraId="5473F0B6" w14:textId="3B38D0F6" w:rsidR="009C6EA7" w:rsidRPr="009C6EA7" w:rsidRDefault="009C6EA7" w:rsidP="009C6EA7">
      <w:pPr>
        <w:rPr>
          <w:rFonts w:ascii="Calibri" w:hAnsi="Calibri" w:cs="Calibri"/>
          <w:bCs/>
        </w:rPr>
      </w:pPr>
      <w:r w:rsidRPr="009C6EA7">
        <w:rPr>
          <w:rFonts w:ascii="Calibri" w:hAnsi="Calibri" w:cs="Calibri"/>
          <w:bCs/>
        </w:rPr>
        <w:t>De Bibliotheek […] heeft als ambitie om de huiskamer van de dorpen</w:t>
      </w:r>
      <w:r w:rsidR="004B0A44">
        <w:rPr>
          <w:rFonts w:ascii="Calibri" w:hAnsi="Calibri" w:cs="Calibri"/>
          <w:bCs/>
        </w:rPr>
        <w:t>/stad</w:t>
      </w:r>
      <w:r w:rsidRPr="009C6EA7">
        <w:rPr>
          <w:rFonts w:ascii="Calibri" w:hAnsi="Calibri" w:cs="Calibri"/>
          <w:bCs/>
        </w:rPr>
        <w:t xml:space="preserve"> te zijn. In onze meerjarenvisie benadrukken we de rol van de bibliotheek als een belangrijke informele ontmoetingsplek die de leefbaarheid vergroot en toegang biedt tot informatie en kennis. We ondersteunen de persoonlijke en sociale ontwikkeling van onze inwoners en stimuleren hun maatschappelijke zelfredzaamheid.</w:t>
      </w:r>
    </w:p>
    <w:p w14:paraId="26FAE5FC" w14:textId="77777777" w:rsidR="009C6EA7" w:rsidRDefault="009C6EA7" w:rsidP="009C6EA7">
      <w:pPr>
        <w:pStyle w:val="Kop3"/>
      </w:pPr>
    </w:p>
    <w:p w14:paraId="7EE64CA8" w14:textId="0BE3387E" w:rsidR="009C6EA7" w:rsidRPr="009C6EA7" w:rsidRDefault="009C6EA7" w:rsidP="009C6EA7">
      <w:pPr>
        <w:pStyle w:val="Kop3"/>
      </w:pPr>
      <w:r w:rsidRPr="009C6EA7">
        <w:t>1.2 Doelstellingen</w:t>
      </w:r>
    </w:p>
    <w:p w14:paraId="6417C15D" w14:textId="77777777" w:rsidR="009C6EA7" w:rsidRPr="009C6EA7" w:rsidRDefault="009C6EA7" w:rsidP="009C6EA7">
      <w:pPr>
        <w:rPr>
          <w:rFonts w:ascii="Calibri" w:hAnsi="Calibri" w:cs="Calibri"/>
          <w:bCs/>
        </w:rPr>
      </w:pPr>
      <w:r w:rsidRPr="009C6EA7">
        <w:rPr>
          <w:rFonts w:ascii="Calibri" w:hAnsi="Calibri" w:cs="Calibri"/>
          <w:bCs/>
        </w:rPr>
        <w:t>Conform ons meerjarenplan willen we dat de bibliotheek voldoet aan de volgende criteria:</w:t>
      </w:r>
    </w:p>
    <w:p w14:paraId="7E620232" w14:textId="0BA59A95"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Inspirerende en moderne locaties voor alle inwoners.</w:t>
      </w:r>
    </w:p>
    <w:p w14:paraId="10FB2A35" w14:textId="683B0D4A"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Warme service met ruimere openingstijden, deels zonder vaste medewerkers.</w:t>
      </w:r>
    </w:p>
    <w:p w14:paraId="0E8EF86B" w14:textId="74E283BE"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Een actuele collectie die aansluit bij de behoeften van onze leden.</w:t>
      </w:r>
    </w:p>
    <w:p w14:paraId="1DDCC716" w14:textId="539CEB93"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Ruimte voor communities en samenwerking met lokale organisaties.</w:t>
      </w:r>
    </w:p>
    <w:p w14:paraId="39CE62E5" w14:textId="5ADFD9EF"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Een toekomstbestendige organisatie met betrokken en deskundige medewerkers.</w:t>
      </w:r>
    </w:p>
    <w:p w14:paraId="7E2C8E3C" w14:textId="77777777" w:rsidR="009C6EA7" w:rsidRDefault="009C6EA7" w:rsidP="009C6EA7">
      <w:pPr>
        <w:rPr>
          <w:rFonts w:ascii="Calibri" w:hAnsi="Calibri" w:cs="Calibri"/>
          <w:bCs/>
        </w:rPr>
      </w:pPr>
    </w:p>
    <w:p w14:paraId="3DB4C51B" w14:textId="5BD10EAB" w:rsidR="009C6EA7" w:rsidRPr="009C6EA7" w:rsidRDefault="009C6EA7" w:rsidP="009C6EA7">
      <w:pPr>
        <w:pStyle w:val="Kop3"/>
      </w:pPr>
      <w:r w:rsidRPr="009C6EA7">
        <w:t>1.3 Huidige stand van zaken</w:t>
      </w:r>
    </w:p>
    <w:p w14:paraId="5AFA7573" w14:textId="2CBB1556" w:rsidR="009C6EA7" w:rsidRDefault="009C6EA7" w:rsidP="009C6EA7">
      <w:pPr>
        <w:rPr>
          <w:rFonts w:ascii="Calibri" w:hAnsi="Calibri" w:cs="Calibri"/>
          <w:bCs/>
        </w:rPr>
      </w:pPr>
      <w:r w:rsidRPr="009C6EA7">
        <w:rPr>
          <w:rFonts w:ascii="Calibri" w:hAnsi="Calibri" w:cs="Calibri"/>
          <w:bCs/>
        </w:rPr>
        <w:t xml:space="preserve">De meeste fundamentele zaken zijn recent aangepakt. De klanttevredenheid is hoog, maar het aantal bezoekers </w:t>
      </w:r>
      <w:r w:rsidR="00291627">
        <w:rPr>
          <w:rFonts w:ascii="Calibri" w:hAnsi="Calibri" w:cs="Calibri"/>
          <w:bCs/>
        </w:rPr>
        <w:t xml:space="preserve">per vestiging </w:t>
      </w:r>
      <w:r w:rsidRPr="009C6EA7">
        <w:rPr>
          <w:rFonts w:ascii="Calibri" w:hAnsi="Calibri" w:cs="Calibri"/>
          <w:bCs/>
        </w:rPr>
        <w:t>is gedaald per vestiging. Om een negatieve spiraal te voorkomen, is aanpassing van ons serviceconcept noodzakelijk.</w:t>
      </w:r>
    </w:p>
    <w:p w14:paraId="43E6405C" w14:textId="77777777" w:rsidR="009C6EA7" w:rsidRPr="009C6EA7" w:rsidRDefault="009C6EA7" w:rsidP="009C6EA7">
      <w:pPr>
        <w:rPr>
          <w:rFonts w:ascii="Calibri" w:hAnsi="Calibri" w:cs="Calibri"/>
          <w:bCs/>
        </w:rPr>
      </w:pPr>
    </w:p>
    <w:p w14:paraId="5578920B" w14:textId="77777777" w:rsidR="009C6EA7" w:rsidRPr="009C6EA7" w:rsidRDefault="009C6EA7" w:rsidP="009C6EA7">
      <w:pPr>
        <w:pStyle w:val="Kop3"/>
      </w:pPr>
      <w:r w:rsidRPr="009C6EA7">
        <w:t>1.4 Argumenten voor aanpassing van het serviceconcept</w:t>
      </w:r>
    </w:p>
    <w:p w14:paraId="0D87A4F6" w14:textId="612B7428"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Behoefte aan ruimere openingstijden.</w:t>
      </w:r>
    </w:p>
    <w:p w14:paraId="27D0399A" w14:textId="2A2FC9E4"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Optimalisatie van de zelfredzaamheid van inwoners.</w:t>
      </w:r>
    </w:p>
    <w:p w14:paraId="7A3E8050" w14:textId="5097DB01"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Creëren van herkenbare ruimtes voor themagroepen (o.a. haakclub, schaakclub, leesclub) en partners.</w:t>
      </w:r>
    </w:p>
    <w:p w14:paraId="4ACD862E" w14:textId="26194B2B"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Verminderen van afhankelijkheid van vaste medewerkers.</w:t>
      </w:r>
    </w:p>
    <w:p w14:paraId="177DB017" w14:textId="77777777" w:rsidR="009C6EA7" w:rsidRDefault="009C6EA7">
      <w:pPr>
        <w:rPr>
          <w:rFonts w:asciiTheme="majorHAnsi" w:eastAsiaTheme="majorEastAsia" w:hAnsiTheme="majorHAnsi" w:cstheme="majorBidi"/>
          <w:color w:val="004468" w:themeColor="accent1" w:themeShade="7F"/>
          <w:sz w:val="24"/>
          <w:szCs w:val="24"/>
        </w:rPr>
      </w:pPr>
      <w:r>
        <w:br w:type="page"/>
      </w:r>
    </w:p>
    <w:p w14:paraId="19E4BE6F" w14:textId="66772C63" w:rsidR="009C6EA7" w:rsidRPr="009C6EA7" w:rsidRDefault="009C6EA7" w:rsidP="009C6EA7">
      <w:pPr>
        <w:pStyle w:val="Kop3"/>
      </w:pPr>
      <w:r w:rsidRPr="009C6EA7">
        <w:lastRenderedPageBreak/>
        <w:t>1.5 Voorstel: Open Library</w:t>
      </w:r>
    </w:p>
    <w:p w14:paraId="532413FE" w14:textId="2293C477" w:rsidR="009C6EA7" w:rsidRPr="009C6EA7" w:rsidRDefault="009C6EA7" w:rsidP="009C6EA7">
      <w:pPr>
        <w:rPr>
          <w:rFonts w:ascii="Calibri" w:hAnsi="Calibri" w:cs="Calibri"/>
          <w:bCs/>
        </w:rPr>
      </w:pPr>
      <w:r w:rsidRPr="009C6EA7">
        <w:rPr>
          <w:rFonts w:ascii="Calibri" w:hAnsi="Calibri" w:cs="Calibri"/>
          <w:bCs/>
        </w:rPr>
        <w:t>We willen de Open Library-techniek implementeren, inclusief nieuwe in- en uitleenstations, betaalautomaten en printsoftware van [leverancier]. Dit concept biedt een veilige, onbemande bibliotheek die toegankelijk is voor het publiek en partners.</w:t>
      </w:r>
    </w:p>
    <w:p w14:paraId="2A1FE9D7" w14:textId="349EDEF8" w:rsidR="009C6EA7" w:rsidRPr="009C6EA7" w:rsidRDefault="009C6EA7" w:rsidP="009C6EA7">
      <w:pPr>
        <w:rPr>
          <w:rFonts w:ascii="Calibri" w:hAnsi="Calibri" w:cs="Calibri"/>
          <w:bCs/>
        </w:rPr>
      </w:pPr>
      <w:r w:rsidRPr="009C6EA7">
        <w:rPr>
          <w:rFonts w:ascii="Calibri" w:hAnsi="Calibri" w:cs="Calibri"/>
          <w:bCs/>
        </w:rPr>
        <w:t>Het is een totaalconcept dat door middel van intuïtieve software de complete infrastructuur beheert, met inbegrip van de verlichting, het alarmsysteem, meldingen, camera’s, zelfuitleenbalies, beveiligingspoortjes, pc’s en kopieerapparaat.</w:t>
      </w:r>
    </w:p>
    <w:p w14:paraId="255AAC88" w14:textId="77777777" w:rsidR="009C6EA7" w:rsidRDefault="009C6EA7" w:rsidP="009C6EA7">
      <w:pPr>
        <w:rPr>
          <w:rFonts w:ascii="Calibri" w:hAnsi="Calibri" w:cs="Calibri"/>
          <w:bCs/>
        </w:rPr>
      </w:pPr>
      <w:r w:rsidRPr="009C6EA7">
        <w:rPr>
          <w:rFonts w:ascii="Calibri" w:hAnsi="Calibri" w:cs="Calibri"/>
          <w:bCs/>
        </w:rPr>
        <w:t xml:space="preserve">In het concept meldt de klant zich met zijn bibliotheekpas aan de deur van de bibliotheek. Daar bevindt zich een paslezer. Deze paslezer herkent de klant als Open Library-deelnemer. De deur wordt ontgrendeld en de lichten en apparatuur gaan aan. </w:t>
      </w:r>
    </w:p>
    <w:p w14:paraId="0CEFE91B" w14:textId="77777777" w:rsidR="009C6EA7" w:rsidRPr="009C6EA7" w:rsidRDefault="009C6EA7" w:rsidP="009C6EA7">
      <w:pPr>
        <w:rPr>
          <w:rFonts w:ascii="Calibri" w:hAnsi="Calibri" w:cs="Calibri"/>
          <w:bCs/>
        </w:rPr>
      </w:pPr>
    </w:p>
    <w:p w14:paraId="2299A590" w14:textId="77777777" w:rsidR="009C6EA7" w:rsidRPr="009C6EA7" w:rsidRDefault="009C6EA7" w:rsidP="009C6EA7">
      <w:pPr>
        <w:pStyle w:val="Kop3"/>
      </w:pPr>
      <w:r w:rsidRPr="009C6EA7">
        <w:t>1.6 Voordelen van Open Library</w:t>
      </w:r>
    </w:p>
    <w:p w14:paraId="7B715C13" w14:textId="0B650A79"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Ruimere openingstijden.</w:t>
      </w:r>
    </w:p>
    <w:p w14:paraId="46E65224" w14:textId="79911AD2"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Breder bereik onder inwoners.</w:t>
      </w:r>
    </w:p>
    <w:p w14:paraId="0CEA180E" w14:textId="30A44F09"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Intuïtieve software voor zelfstandig gebruik.</w:t>
      </w:r>
    </w:p>
    <w:p w14:paraId="0BA996EC" w14:textId="109368C5"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Toegankelijkheid via een paslezer die de klant herkent.</w:t>
      </w:r>
    </w:p>
    <w:p w14:paraId="040F9A4E" w14:textId="458492C1"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Beveiliging door camera’s en alarmsystemen.</w:t>
      </w:r>
    </w:p>
    <w:p w14:paraId="659F4926" w14:textId="77777777" w:rsidR="009C6EA7" w:rsidRPr="009C6EA7" w:rsidRDefault="009C6EA7" w:rsidP="009C6EA7">
      <w:pPr>
        <w:rPr>
          <w:rFonts w:ascii="Calibri" w:hAnsi="Calibri" w:cs="Calibri"/>
          <w:bCs/>
        </w:rPr>
      </w:pPr>
    </w:p>
    <w:p w14:paraId="2AC61418" w14:textId="77777777" w:rsidR="009C6EA7" w:rsidRPr="009C6EA7" w:rsidRDefault="009C6EA7" w:rsidP="007A152C">
      <w:pPr>
        <w:pStyle w:val="Kop3"/>
      </w:pPr>
      <w:r w:rsidRPr="009C6EA7">
        <w:t>1.7 Locaties</w:t>
      </w:r>
    </w:p>
    <w:p w14:paraId="0BE75CA0" w14:textId="77777777" w:rsidR="00A067FE" w:rsidRDefault="00A067FE" w:rsidP="00A067FE">
      <w:pPr>
        <w:rPr>
          <w:rFonts w:ascii="Calibri" w:hAnsi="Calibri" w:cs="Calibri"/>
          <w:bCs/>
          <w:i/>
          <w:iCs/>
        </w:rPr>
      </w:pPr>
    </w:p>
    <w:p w14:paraId="4AE9F422" w14:textId="4A752A5F" w:rsidR="00A067FE" w:rsidRPr="00A067FE" w:rsidRDefault="00A067FE" w:rsidP="00A067FE">
      <w:pPr>
        <w:rPr>
          <w:rFonts w:ascii="Calibri" w:hAnsi="Calibri" w:cs="Calibri"/>
          <w:bCs/>
          <w:i/>
          <w:iCs/>
        </w:rPr>
      </w:pPr>
      <w:r w:rsidRPr="00A067FE">
        <w:rPr>
          <w:rFonts w:ascii="Calibri" w:hAnsi="Calibri" w:cs="Calibri"/>
          <w:bCs/>
          <w:i/>
          <w:iCs/>
        </w:rPr>
        <w:t>[Naam locatie]</w:t>
      </w:r>
    </w:p>
    <w:p w14:paraId="0C47A27B" w14:textId="77777777" w:rsidR="00A067FE" w:rsidRPr="009C6EA7" w:rsidRDefault="00A067FE" w:rsidP="00A067FE">
      <w:pPr>
        <w:rPr>
          <w:rFonts w:ascii="Calibri" w:hAnsi="Calibri" w:cs="Calibri"/>
          <w:bCs/>
        </w:rPr>
      </w:pPr>
      <w:r w:rsidRPr="009C6EA7">
        <w:rPr>
          <w:rFonts w:ascii="Calibri" w:hAnsi="Calibri" w:cs="Calibri"/>
          <w:bCs/>
        </w:rPr>
        <w:t xml:space="preserve">De bibliotheek in … is qua gebouw ideaal om Open Library door te voeren. De bibliotheekruimte is overzichtelijk, er zijn geen plekken waar men zich kan verstoppen. Vanuit de entreeruimte is zicht op de volledige bibliotheekruimte. </w:t>
      </w:r>
    </w:p>
    <w:p w14:paraId="33311244" w14:textId="77777777" w:rsidR="00A067FE" w:rsidRPr="009C6EA7" w:rsidRDefault="00A067FE" w:rsidP="00A067FE">
      <w:pPr>
        <w:rPr>
          <w:rFonts w:ascii="Calibri" w:hAnsi="Calibri" w:cs="Calibri"/>
          <w:bCs/>
        </w:rPr>
      </w:pPr>
      <w:r w:rsidRPr="009C6EA7">
        <w:rPr>
          <w:rFonts w:ascii="Calibri" w:hAnsi="Calibri" w:cs="Calibri"/>
          <w:bCs/>
        </w:rPr>
        <w:t xml:space="preserve">Wij voorzien op dit moment dat alleen de schuifdeuren aan de voorkant toegankelijk moet zijn via Open Library. </w:t>
      </w:r>
    </w:p>
    <w:p w14:paraId="7C967C69" w14:textId="77777777" w:rsidR="00A067FE" w:rsidRPr="00A067FE" w:rsidRDefault="00A067FE" w:rsidP="00A067FE">
      <w:pPr>
        <w:rPr>
          <w:rFonts w:ascii="Calibri" w:hAnsi="Calibri" w:cs="Calibri"/>
          <w:bCs/>
          <w:i/>
          <w:iCs/>
        </w:rPr>
      </w:pPr>
      <w:r w:rsidRPr="00A067FE">
        <w:rPr>
          <w:rFonts w:ascii="Calibri" w:hAnsi="Calibri" w:cs="Calibri"/>
          <w:bCs/>
          <w:i/>
          <w:iCs/>
        </w:rPr>
        <w:t>[Naam locatie]</w:t>
      </w:r>
    </w:p>
    <w:p w14:paraId="342FD3D0" w14:textId="77777777" w:rsidR="00A067FE" w:rsidRPr="009C6EA7" w:rsidRDefault="00A067FE" w:rsidP="00A067FE">
      <w:pPr>
        <w:rPr>
          <w:rFonts w:ascii="Calibri" w:hAnsi="Calibri" w:cs="Calibri"/>
          <w:bCs/>
        </w:rPr>
      </w:pPr>
      <w:r w:rsidRPr="009C6EA7">
        <w:rPr>
          <w:rFonts w:ascii="Calibri" w:hAnsi="Calibri" w:cs="Calibri"/>
          <w:bCs/>
        </w:rPr>
        <w:t xml:space="preserve">De bibliotheek in … is qua gebouw complexer om Open Library door te voeren. De bibliotheekruimte is minder overzichtelijk, er zijn plekken waar men zich kan verstoppen. Vanuit de entreeruimte is geen volledig op de volledige bibliotheekruimte. </w:t>
      </w:r>
    </w:p>
    <w:p w14:paraId="29DD9C38" w14:textId="77777777" w:rsidR="00A067FE" w:rsidRPr="009C6EA7" w:rsidRDefault="00A067FE" w:rsidP="00A067FE">
      <w:pPr>
        <w:rPr>
          <w:rFonts w:ascii="Calibri" w:hAnsi="Calibri" w:cs="Calibri"/>
          <w:bCs/>
        </w:rPr>
      </w:pPr>
      <w:r w:rsidRPr="009C6EA7">
        <w:rPr>
          <w:rFonts w:ascii="Calibri" w:hAnsi="Calibri" w:cs="Calibri"/>
          <w:bCs/>
        </w:rPr>
        <w:t xml:space="preserve">Wij voorzien op dit moment dat alleen de schuifdeuren aan de voorkant toegankelijk moet zijn via Open Library. Er zijn meer camera's, alarmpunten en sloten nodig om de volledige ruimte te beveiligen te overzien. </w:t>
      </w:r>
    </w:p>
    <w:p w14:paraId="35BED906" w14:textId="77777777" w:rsidR="00A067FE" w:rsidRPr="009C6EA7" w:rsidRDefault="00A067FE" w:rsidP="00A067FE">
      <w:pPr>
        <w:rPr>
          <w:rFonts w:ascii="Calibri" w:hAnsi="Calibri" w:cs="Calibri"/>
          <w:bCs/>
        </w:rPr>
      </w:pPr>
      <w:r w:rsidRPr="009C6EA7">
        <w:rPr>
          <w:rFonts w:ascii="Calibri" w:hAnsi="Calibri" w:cs="Calibri"/>
          <w:bCs/>
        </w:rPr>
        <w:t>Wij voorzien dat het optimaal kunnen gebruiken van de bibliotheekvoorziening in beide dorpen een grote impuls gaat geven aan de meerwaarde van de bibliotheek voor de inwoners van … en ….</w:t>
      </w:r>
    </w:p>
    <w:p w14:paraId="75989C5C" w14:textId="77777777" w:rsidR="00A067FE" w:rsidRPr="009C6EA7" w:rsidRDefault="00A067FE" w:rsidP="00A067FE">
      <w:pPr>
        <w:rPr>
          <w:rFonts w:ascii="Calibri" w:hAnsi="Calibri" w:cs="Calibri"/>
          <w:bCs/>
        </w:rPr>
      </w:pPr>
    </w:p>
    <w:p w14:paraId="06271F57" w14:textId="0BD68FC0" w:rsidR="009C6EA7" w:rsidRPr="00660EA4" w:rsidRDefault="009C6EA7" w:rsidP="00660EA4">
      <w:pPr>
        <w:pStyle w:val="Kop2"/>
      </w:pPr>
      <w:r w:rsidRPr="009C6EA7">
        <w:lastRenderedPageBreak/>
        <w:t>2</w:t>
      </w:r>
      <w:r w:rsidRPr="009C6EA7">
        <w:tab/>
        <w:t>Afbakening</w:t>
      </w:r>
    </w:p>
    <w:p w14:paraId="25E9F24C" w14:textId="5A2DC043"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Mogelijkheden voor educatie, communities en samenwerkingspartners vallen buiten scope.</w:t>
      </w:r>
    </w:p>
    <w:p w14:paraId="12AD027C" w14:textId="25B21441"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Verwijderen van servicebalies en detectiepoortjes bij de ingang valt buiten scope.</w:t>
      </w:r>
    </w:p>
    <w:p w14:paraId="1244FEB4" w14:textId="77777777" w:rsidR="009C6EA7" w:rsidRPr="009C6EA7" w:rsidRDefault="009C6EA7" w:rsidP="009C6EA7">
      <w:pPr>
        <w:rPr>
          <w:rFonts w:ascii="Calibri" w:hAnsi="Calibri" w:cs="Calibri"/>
          <w:bCs/>
        </w:rPr>
      </w:pPr>
    </w:p>
    <w:p w14:paraId="7BEC06F2" w14:textId="77777777" w:rsidR="009C6EA7" w:rsidRPr="009C6EA7" w:rsidRDefault="009C6EA7" w:rsidP="009C6EA7">
      <w:pPr>
        <w:pStyle w:val="Kop2"/>
      </w:pPr>
      <w:r w:rsidRPr="009C6EA7">
        <w:t>3</w:t>
      </w:r>
      <w:r w:rsidRPr="009C6EA7">
        <w:tab/>
        <w:t>Projectbeheersing</w:t>
      </w:r>
    </w:p>
    <w:p w14:paraId="28D35DAA" w14:textId="77777777" w:rsidR="009C6EA7" w:rsidRPr="009C6EA7" w:rsidRDefault="009C6EA7" w:rsidP="009C6EA7">
      <w:pPr>
        <w:rPr>
          <w:rFonts w:ascii="Calibri" w:hAnsi="Calibri" w:cs="Calibri"/>
          <w:bCs/>
        </w:rPr>
      </w:pPr>
    </w:p>
    <w:p w14:paraId="4FBCFE07" w14:textId="77777777" w:rsidR="009C6EA7" w:rsidRPr="009C6EA7" w:rsidRDefault="009C6EA7" w:rsidP="007A152C">
      <w:pPr>
        <w:pStyle w:val="Kop3"/>
      </w:pPr>
      <w:r w:rsidRPr="009C6EA7">
        <w:t>3.1 Deadlines</w:t>
      </w:r>
    </w:p>
    <w:p w14:paraId="206A2005" w14:textId="471F87AC"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Technische realisatie: [datum]</w:t>
      </w:r>
    </w:p>
    <w:p w14:paraId="225B329D" w14:textId="0905DB15"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Afronding pilot met pilotgroep: [datum] (1,5 maand na technische oplevering)</w:t>
      </w:r>
    </w:p>
    <w:p w14:paraId="1FB17FDD" w14:textId="6650CFE5" w:rsid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Nieuwe openingstijden en (aanvullende) abonnementsvormen: [datum]</w:t>
      </w:r>
    </w:p>
    <w:p w14:paraId="62D001DB" w14:textId="59344E84" w:rsidR="00C064B7" w:rsidRPr="009C6EA7" w:rsidRDefault="00C064B7" w:rsidP="00C064B7">
      <w:pPr>
        <w:pStyle w:val="Kop3"/>
      </w:pPr>
      <w:r w:rsidRPr="009C6EA7">
        <w:t>3.</w:t>
      </w:r>
      <w:r>
        <w:t>2</w:t>
      </w:r>
      <w:r w:rsidRPr="009C6EA7">
        <w:t xml:space="preserve"> </w:t>
      </w:r>
      <w:r>
        <w:t>Budget</w:t>
      </w:r>
    </w:p>
    <w:p w14:paraId="2B497A14" w14:textId="77777777" w:rsid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Eenmalige kosten (excl. BTW):</w:t>
      </w:r>
    </w:p>
    <w:p w14:paraId="3D6F56C3" w14:textId="0C05FF73" w:rsidR="009C6EA7" w:rsidRDefault="009C6EA7" w:rsidP="009C6EA7">
      <w:pPr>
        <w:pStyle w:val="Lijstalinea"/>
        <w:numPr>
          <w:ilvl w:val="1"/>
          <w:numId w:val="5"/>
        </w:numPr>
        <w:rPr>
          <w:rFonts w:ascii="Calibri" w:hAnsi="Calibri" w:cs="Calibri"/>
          <w:bCs/>
        </w:rPr>
      </w:pPr>
      <w:r w:rsidRPr="009C6EA7">
        <w:rPr>
          <w:rFonts w:ascii="Calibri" w:hAnsi="Calibri" w:cs="Calibri"/>
          <w:bCs/>
        </w:rPr>
        <w:t xml:space="preserve">Investering hardware incl. projectmanagement en installatie uitleenzuilen, betaalautomaten, switches en rfid-kastjes: € </w:t>
      </w:r>
      <w:r w:rsidR="00B04BD0">
        <w:rPr>
          <w:rFonts w:ascii="Calibri" w:hAnsi="Calibri" w:cs="Calibri"/>
          <w:bCs/>
        </w:rPr>
        <w:t>…</w:t>
      </w:r>
    </w:p>
    <w:p w14:paraId="1F947230" w14:textId="77777777" w:rsidR="00B04BD0" w:rsidRDefault="009C6EA7" w:rsidP="009C6EA7">
      <w:pPr>
        <w:pStyle w:val="Lijstalinea"/>
        <w:numPr>
          <w:ilvl w:val="1"/>
          <w:numId w:val="5"/>
        </w:numPr>
        <w:rPr>
          <w:rFonts w:ascii="Calibri" w:hAnsi="Calibri" w:cs="Calibri"/>
          <w:bCs/>
        </w:rPr>
      </w:pPr>
      <w:r w:rsidRPr="009C6EA7">
        <w:rPr>
          <w:rFonts w:ascii="Calibri" w:hAnsi="Calibri" w:cs="Calibri"/>
          <w:bCs/>
        </w:rPr>
        <w:t xml:space="preserve">Investering hardware incl. projectmanagement en installatie Open Library: </w:t>
      </w:r>
    </w:p>
    <w:p w14:paraId="757F803D" w14:textId="4D03A316" w:rsidR="009C6EA7" w:rsidRDefault="009C6EA7" w:rsidP="00B04BD0">
      <w:pPr>
        <w:pStyle w:val="Lijstalinea"/>
        <w:ind w:left="1440"/>
        <w:rPr>
          <w:rFonts w:ascii="Calibri" w:hAnsi="Calibri" w:cs="Calibri"/>
          <w:bCs/>
        </w:rPr>
      </w:pPr>
      <w:r w:rsidRPr="009C6EA7">
        <w:rPr>
          <w:rFonts w:ascii="Calibri" w:hAnsi="Calibri" w:cs="Calibri"/>
          <w:bCs/>
        </w:rPr>
        <w:t>€</w:t>
      </w:r>
      <w:r w:rsidR="00B04BD0">
        <w:rPr>
          <w:rFonts w:ascii="Calibri" w:hAnsi="Calibri" w:cs="Calibri"/>
          <w:bCs/>
        </w:rPr>
        <w:t xml:space="preserve"> …</w:t>
      </w:r>
    </w:p>
    <w:p w14:paraId="3A4EDACF" w14:textId="622DC776" w:rsidR="009C6EA7" w:rsidRDefault="009C6EA7" w:rsidP="009C6EA7">
      <w:pPr>
        <w:pStyle w:val="Lijstalinea"/>
        <w:numPr>
          <w:ilvl w:val="1"/>
          <w:numId w:val="5"/>
        </w:numPr>
        <w:rPr>
          <w:rFonts w:ascii="Calibri" w:hAnsi="Calibri" w:cs="Calibri"/>
          <w:bCs/>
        </w:rPr>
      </w:pPr>
      <w:r w:rsidRPr="009C6EA7">
        <w:rPr>
          <w:rFonts w:ascii="Calibri" w:hAnsi="Calibri" w:cs="Calibri"/>
          <w:bCs/>
        </w:rPr>
        <w:t xml:space="preserve">Voorbereidende werkzaamheden leveranciers (elektra, alarm, slotenmaker, schuifdeuren, timmerman): € </w:t>
      </w:r>
      <w:r w:rsidR="00B04BD0">
        <w:rPr>
          <w:rFonts w:ascii="Calibri" w:hAnsi="Calibri" w:cs="Calibri"/>
          <w:bCs/>
        </w:rPr>
        <w:t>…</w:t>
      </w:r>
    </w:p>
    <w:p w14:paraId="73544BDC" w14:textId="6D503361" w:rsidR="009C6EA7" w:rsidRPr="009C6EA7" w:rsidRDefault="009C6EA7" w:rsidP="009C6EA7">
      <w:pPr>
        <w:pStyle w:val="Lijstalinea"/>
        <w:numPr>
          <w:ilvl w:val="1"/>
          <w:numId w:val="5"/>
        </w:numPr>
        <w:rPr>
          <w:rFonts w:ascii="Calibri" w:hAnsi="Calibri" w:cs="Calibri"/>
          <w:bCs/>
        </w:rPr>
      </w:pPr>
      <w:r w:rsidRPr="009C6EA7">
        <w:rPr>
          <w:rFonts w:ascii="Calibri" w:hAnsi="Calibri" w:cs="Calibri"/>
          <w:bCs/>
        </w:rPr>
        <w:t xml:space="preserve">Totaal: € </w:t>
      </w:r>
      <w:r w:rsidR="00B04BD0">
        <w:rPr>
          <w:rFonts w:ascii="Calibri" w:hAnsi="Calibri" w:cs="Calibri"/>
          <w:bCs/>
        </w:rPr>
        <w:t>…</w:t>
      </w:r>
    </w:p>
    <w:p w14:paraId="6B7DF83E" w14:textId="77777777" w:rsid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Jaarlijkse kosten:</w:t>
      </w:r>
    </w:p>
    <w:p w14:paraId="08625823" w14:textId="3A894415" w:rsidR="009C6EA7" w:rsidRPr="009C6EA7" w:rsidRDefault="00B04BD0" w:rsidP="009C6EA7">
      <w:pPr>
        <w:pStyle w:val="Lijstalinea"/>
        <w:numPr>
          <w:ilvl w:val="1"/>
          <w:numId w:val="5"/>
        </w:numPr>
        <w:rPr>
          <w:rFonts w:ascii="Calibri" w:hAnsi="Calibri" w:cs="Calibri"/>
          <w:bCs/>
        </w:rPr>
      </w:pPr>
      <w:r>
        <w:rPr>
          <w:rFonts w:ascii="Calibri" w:hAnsi="Calibri" w:cs="Calibri"/>
          <w:bCs/>
        </w:rPr>
        <w:t>Leve</w:t>
      </w:r>
      <w:r w:rsidR="005131ED">
        <w:rPr>
          <w:rFonts w:ascii="Calibri" w:hAnsi="Calibri" w:cs="Calibri"/>
          <w:bCs/>
        </w:rPr>
        <w:t>rancier</w:t>
      </w:r>
      <w:r w:rsidR="009C6EA7" w:rsidRPr="009C6EA7">
        <w:rPr>
          <w:rFonts w:ascii="Calibri" w:hAnsi="Calibri" w:cs="Calibri"/>
          <w:bCs/>
        </w:rPr>
        <w:t xml:space="preserve">: € </w:t>
      </w:r>
      <w:r>
        <w:rPr>
          <w:rFonts w:ascii="Calibri" w:hAnsi="Calibri" w:cs="Calibri"/>
          <w:bCs/>
        </w:rPr>
        <w:t>…</w:t>
      </w:r>
      <w:r w:rsidR="009C6EA7" w:rsidRPr="009C6EA7">
        <w:rPr>
          <w:rFonts w:ascii="Calibri" w:hAnsi="Calibri" w:cs="Calibri"/>
          <w:bCs/>
        </w:rPr>
        <w:t xml:space="preserve"> (voor software, licentie, cloud-server en full service onderhoud, afgesloten voor 5 jaar).</w:t>
      </w:r>
    </w:p>
    <w:p w14:paraId="3FDBDD87" w14:textId="77777777" w:rsidR="009C6EA7" w:rsidRPr="009C6EA7" w:rsidRDefault="009C6EA7" w:rsidP="007A152C">
      <w:pPr>
        <w:pStyle w:val="Kop3"/>
      </w:pPr>
      <w:r w:rsidRPr="009C6EA7">
        <w:t>3.3 Subsidie</w:t>
      </w:r>
    </w:p>
    <w:p w14:paraId="70CE6153" w14:textId="3754E4DF"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 xml:space="preserve">Toezegging van de gemeente voor dekking van investeringskosten: € </w:t>
      </w:r>
      <w:r w:rsidR="005131ED">
        <w:rPr>
          <w:rFonts w:ascii="Calibri" w:hAnsi="Calibri" w:cs="Calibri"/>
          <w:bCs/>
        </w:rPr>
        <w:t>…</w:t>
      </w:r>
      <w:r w:rsidRPr="009C6EA7">
        <w:rPr>
          <w:rFonts w:ascii="Calibri" w:hAnsi="Calibri" w:cs="Calibri"/>
          <w:bCs/>
        </w:rPr>
        <w:t xml:space="preserve"> goedgekeurd (waarvan € </w:t>
      </w:r>
      <w:r w:rsidR="005131ED">
        <w:rPr>
          <w:rFonts w:ascii="Calibri" w:hAnsi="Calibri" w:cs="Calibri"/>
          <w:bCs/>
        </w:rPr>
        <w:t>…</w:t>
      </w:r>
      <w:r w:rsidRPr="009C6EA7">
        <w:rPr>
          <w:rFonts w:ascii="Calibri" w:hAnsi="Calibri" w:cs="Calibri"/>
          <w:bCs/>
        </w:rPr>
        <w:t xml:space="preserve"> voor apparatuur en jaarlijkse kosten in [jaar], en € </w:t>
      </w:r>
      <w:r w:rsidR="005131ED">
        <w:rPr>
          <w:rFonts w:ascii="Calibri" w:hAnsi="Calibri" w:cs="Calibri"/>
          <w:bCs/>
        </w:rPr>
        <w:t>…</w:t>
      </w:r>
      <w:r w:rsidRPr="009C6EA7">
        <w:rPr>
          <w:rFonts w:ascii="Calibri" w:hAnsi="Calibri" w:cs="Calibri"/>
          <w:bCs/>
        </w:rPr>
        <w:t xml:space="preserve"> voor voorbereidende werkzaamheden).</w:t>
      </w:r>
    </w:p>
    <w:p w14:paraId="3878B2D3" w14:textId="04D801F5"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 xml:space="preserve">Toekenning van € </w:t>
      </w:r>
      <w:r w:rsidR="005131ED">
        <w:rPr>
          <w:rFonts w:ascii="Calibri" w:hAnsi="Calibri" w:cs="Calibri"/>
          <w:bCs/>
        </w:rPr>
        <w:t>…</w:t>
      </w:r>
      <w:r w:rsidRPr="009C6EA7">
        <w:rPr>
          <w:rFonts w:ascii="Calibri" w:hAnsi="Calibri" w:cs="Calibri"/>
          <w:bCs/>
        </w:rPr>
        <w:t xml:space="preserve"> subsidie van … voor vestiging ….</w:t>
      </w:r>
    </w:p>
    <w:p w14:paraId="0971244B" w14:textId="77777777"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De jaarlijkse kosten zijn op te vangen binnen de begroting en worden op termijn terugverdiend met maatschappelijke waarde en meer leden.</w:t>
      </w:r>
    </w:p>
    <w:p w14:paraId="548A0A57" w14:textId="77777777" w:rsidR="009C6EA7" w:rsidRPr="009C6EA7" w:rsidRDefault="009C6EA7" w:rsidP="009C6EA7">
      <w:pPr>
        <w:rPr>
          <w:rFonts w:ascii="Calibri" w:hAnsi="Calibri" w:cs="Calibri"/>
          <w:bCs/>
        </w:rPr>
      </w:pPr>
    </w:p>
    <w:p w14:paraId="4EBB952E" w14:textId="77777777" w:rsidR="009C6EA7" w:rsidRPr="009C6EA7" w:rsidRDefault="009C6EA7" w:rsidP="009C6EA7">
      <w:pPr>
        <w:pStyle w:val="Kop2"/>
      </w:pPr>
      <w:r w:rsidRPr="009C6EA7">
        <w:t>4</w:t>
      </w:r>
      <w:r w:rsidRPr="009C6EA7">
        <w:tab/>
        <w:t>Personele bezetting</w:t>
      </w:r>
    </w:p>
    <w:p w14:paraId="0D56DCEE" w14:textId="77777777" w:rsidR="009C6EA7" w:rsidRDefault="009C6EA7" w:rsidP="009C6EA7">
      <w:pPr>
        <w:rPr>
          <w:rFonts w:ascii="Calibri" w:hAnsi="Calibri" w:cs="Calibri"/>
          <w:bCs/>
        </w:rPr>
      </w:pPr>
      <w:r w:rsidRPr="009C6EA7">
        <w:rPr>
          <w:rFonts w:ascii="Calibri" w:hAnsi="Calibri" w:cs="Calibri"/>
          <w:bCs/>
        </w:rPr>
        <w:t xml:space="preserve">De werkzaamheden van de meeste projectleden kunnen uitgevoerd worden in de reguliere werktijd. [Naam medewerker] heeft nog circa 5 variabele dagen beschikbaar voor het project. Uren voor communicatie moeten nog in beeld worden gebracht. </w:t>
      </w:r>
    </w:p>
    <w:p w14:paraId="45237D29" w14:textId="4003C036" w:rsidR="00A12C9A" w:rsidRDefault="006745AD" w:rsidP="009C6EA7">
      <w:pPr>
        <w:rPr>
          <w:rFonts w:ascii="Calibri" w:hAnsi="Calibri" w:cs="Calibri"/>
          <w:bCs/>
        </w:rPr>
      </w:pPr>
      <w:r>
        <w:rPr>
          <w:rFonts w:ascii="Calibri" w:hAnsi="Calibri" w:cs="Calibri"/>
          <w:bCs/>
        </w:rPr>
        <w:t>Betrokkenen en verantwoordelijkheden:</w:t>
      </w:r>
    </w:p>
    <w:p w14:paraId="642379E3"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Opdrachtgever: </w:t>
      </w:r>
    </w:p>
    <w:p w14:paraId="4007EC2E"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Projectleider Bibliotheek: </w:t>
      </w:r>
    </w:p>
    <w:p w14:paraId="0AFC7E13"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Projectleider Leverancier: </w:t>
      </w:r>
    </w:p>
    <w:p w14:paraId="137D5ED2"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lastRenderedPageBreak/>
        <w:t xml:space="preserve">Pilotgroep benaderen en instrueren: </w:t>
      </w:r>
    </w:p>
    <w:p w14:paraId="4BAB4F71"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Technische aanpassingen Leverancier:</w:t>
      </w:r>
    </w:p>
    <w:p w14:paraId="061381E3"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Interne communicatie: </w:t>
      </w:r>
    </w:p>
    <w:p w14:paraId="356AA128"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Proposities:</w:t>
      </w:r>
    </w:p>
    <w:p w14:paraId="56B53E24"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Externe communicatie:</w:t>
      </w:r>
    </w:p>
    <w:p w14:paraId="021DD747"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Overleg gemeenten:</w:t>
      </w:r>
    </w:p>
    <w:p w14:paraId="4DD87D5C"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Communicatie tijdens pilot:</w:t>
      </w:r>
    </w:p>
    <w:p w14:paraId="054DFF9B"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Ondersteuning FO en ICT:</w:t>
      </w:r>
    </w:p>
    <w:p w14:paraId="1C5384E0"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Evaluatie pilot:</w:t>
      </w:r>
    </w:p>
    <w:p w14:paraId="4B1D3541"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Ondersteuning facilitair: </w:t>
      </w:r>
    </w:p>
    <w:p w14:paraId="3A90DB13"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Evaluatie techniek door Bibliotheek en Leverancier: … en … </w:t>
      </w:r>
    </w:p>
    <w:p w14:paraId="62314749"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Ondersteuning randzaken: </w:t>
      </w:r>
    </w:p>
    <w:p w14:paraId="17889E21"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Feestelijke opening:</w:t>
      </w:r>
    </w:p>
    <w:p w14:paraId="6F270CF6" w14:textId="77777777" w:rsidR="006745AD" w:rsidRPr="009C6EA7" w:rsidRDefault="006745AD" w:rsidP="006745AD">
      <w:pPr>
        <w:pStyle w:val="Lijstalinea"/>
        <w:numPr>
          <w:ilvl w:val="0"/>
          <w:numId w:val="5"/>
        </w:numPr>
        <w:ind w:left="709" w:hanging="349"/>
        <w:rPr>
          <w:rFonts w:ascii="Calibri" w:hAnsi="Calibri" w:cs="Calibri"/>
          <w:bCs/>
        </w:rPr>
      </w:pPr>
      <w:r w:rsidRPr="009C6EA7">
        <w:rPr>
          <w:rFonts w:ascii="Calibri" w:hAnsi="Calibri" w:cs="Calibri"/>
          <w:bCs/>
        </w:rPr>
        <w:t xml:space="preserve">Concept uitrollen naar partners: </w:t>
      </w:r>
    </w:p>
    <w:p w14:paraId="58665A6B" w14:textId="77777777" w:rsidR="009C6EA7" w:rsidRPr="009C6EA7" w:rsidRDefault="009C6EA7" w:rsidP="009C6EA7">
      <w:pPr>
        <w:rPr>
          <w:rFonts w:ascii="Calibri" w:hAnsi="Calibri" w:cs="Calibri"/>
          <w:bCs/>
        </w:rPr>
      </w:pPr>
    </w:p>
    <w:p w14:paraId="69A7B168" w14:textId="77777777" w:rsidR="009C6EA7" w:rsidRPr="009C6EA7" w:rsidRDefault="009C6EA7" w:rsidP="009C6EA7">
      <w:pPr>
        <w:pStyle w:val="Kop2"/>
      </w:pPr>
      <w:r w:rsidRPr="009C6EA7">
        <w:t>5</w:t>
      </w:r>
      <w:r w:rsidRPr="009C6EA7">
        <w:tab/>
        <w:t>Aandachtspunten</w:t>
      </w:r>
    </w:p>
    <w:p w14:paraId="1B19B154" w14:textId="77777777" w:rsidR="00317EB9" w:rsidRPr="00317EB9" w:rsidRDefault="009C6EA7" w:rsidP="00317EB9">
      <w:pPr>
        <w:pStyle w:val="Lijstalinea"/>
        <w:numPr>
          <w:ilvl w:val="0"/>
          <w:numId w:val="6"/>
        </w:numPr>
        <w:rPr>
          <w:rFonts w:ascii="Calibri" w:hAnsi="Calibri" w:cs="Calibri"/>
          <w:bCs/>
        </w:rPr>
      </w:pPr>
      <w:r w:rsidRPr="00317EB9">
        <w:rPr>
          <w:rFonts w:ascii="Calibri" w:hAnsi="Calibri" w:cs="Calibri"/>
          <w:bCs/>
        </w:rPr>
        <w:t xml:space="preserve">De nieuwe techniek zorgen voor extra werkdruk en mogelijk risico op uitval van medewerkers, wat vertraging kan veroorzaken. </w:t>
      </w:r>
    </w:p>
    <w:p w14:paraId="614DCA41" w14:textId="73C9ADB3" w:rsidR="009C6EA7" w:rsidRPr="00317EB9" w:rsidRDefault="009C6EA7" w:rsidP="00317EB9">
      <w:pPr>
        <w:pStyle w:val="Lijstalinea"/>
        <w:numPr>
          <w:ilvl w:val="0"/>
          <w:numId w:val="6"/>
        </w:numPr>
        <w:rPr>
          <w:rFonts w:ascii="Calibri" w:hAnsi="Calibri" w:cs="Calibri"/>
          <w:bCs/>
        </w:rPr>
      </w:pPr>
      <w:r w:rsidRPr="00317EB9">
        <w:rPr>
          <w:rFonts w:ascii="Calibri" w:hAnsi="Calibri" w:cs="Calibri"/>
          <w:bCs/>
        </w:rPr>
        <w:t>Gezien de subsidievoorwaarden moet de technische installatie door leveranciers voor [datum] gerealiseerd zijn.</w:t>
      </w:r>
    </w:p>
    <w:p w14:paraId="6CA8FF1E" w14:textId="200AFEF9" w:rsidR="006745AD" w:rsidRDefault="00317EB9" w:rsidP="006745AD">
      <w:pPr>
        <w:pStyle w:val="Lijstalinea"/>
        <w:numPr>
          <w:ilvl w:val="0"/>
          <w:numId w:val="6"/>
        </w:numPr>
        <w:rPr>
          <w:rFonts w:ascii="Calibri" w:hAnsi="Calibri" w:cs="Calibri"/>
          <w:bCs/>
        </w:rPr>
      </w:pPr>
      <w:r w:rsidRPr="00317EB9">
        <w:rPr>
          <w:rFonts w:ascii="Calibri" w:hAnsi="Calibri" w:cs="Calibri"/>
          <w:bCs/>
        </w:rPr>
        <w:t>……</w:t>
      </w:r>
    </w:p>
    <w:p w14:paraId="7551A940" w14:textId="77777777" w:rsidR="00C23725" w:rsidRPr="006745AD" w:rsidRDefault="00C23725" w:rsidP="00C23725">
      <w:pPr>
        <w:pStyle w:val="Lijstalinea"/>
        <w:rPr>
          <w:rFonts w:ascii="Calibri" w:hAnsi="Calibri" w:cs="Calibri"/>
          <w:bCs/>
        </w:rPr>
      </w:pPr>
    </w:p>
    <w:p w14:paraId="3C7C6D2C" w14:textId="77777777" w:rsidR="009C6EA7" w:rsidRPr="009C6EA7" w:rsidRDefault="009C6EA7" w:rsidP="009C6EA7">
      <w:pPr>
        <w:pStyle w:val="Kop2"/>
      </w:pPr>
      <w:r w:rsidRPr="009C6EA7">
        <w:t>6</w:t>
      </w:r>
      <w:r w:rsidRPr="009C6EA7">
        <w:tab/>
        <w:t>Projectstappen</w:t>
      </w:r>
    </w:p>
    <w:p w14:paraId="001C694C" w14:textId="77777777" w:rsidR="00A067FE" w:rsidRDefault="00A067FE" w:rsidP="00A067FE">
      <w:pPr>
        <w:rPr>
          <w:rFonts w:ascii="Calibri" w:hAnsi="Calibri" w:cs="Calibri"/>
          <w:bCs/>
        </w:rPr>
      </w:pPr>
    </w:p>
    <w:p w14:paraId="50E752E0" w14:textId="1F2F9965" w:rsidR="00A067FE" w:rsidRPr="009C6EA7" w:rsidRDefault="00A067FE" w:rsidP="00A067FE">
      <w:pPr>
        <w:rPr>
          <w:rFonts w:ascii="Calibri" w:hAnsi="Calibri" w:cs="Calibri"/>
          <w:bCs/>
        </w:rPr>
      </w:pPr>
      <w:r w:rsidRPr="009C6EA7">
        <w:rPr>
          <w:rFonts w:ascii="Calibri" w:hAnsi="Calibri" w:cs="Calibri"/>
          <w:bCs/>
        </w:rPr>
        <w:t>0-8  maanden</w:t>
      </w:r>
    </w:p>
    <w:p w14:paraId="55633AD5"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Technische realisatie</w:t>
      </w:r>
    </w:p>
    <w:p w14:paraId="5AD4E6F4"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Interne communicatie</w:t>
      </w:r>
    </w:p>
    <w:p w14:paraId="34ACF5DC"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Propositie voor leden, politiek en inwoners</w:t>
      </w:r>
    </w:p>
    <w:p w14:paraId="6A60BCE1"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Pilot met testgroep</w:t>
      </w:r>
    </w:p>
    <w:p w14:paraId="1C3AFA47"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 xml:space="preserve">Betrek bewoners </w:t>
      </w:r>
    </w:p>
    <w:p w14:paraId="1DA036E8"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Passende abonnementsvorm</w:t>
      </w:r>
    </w:p>
    <w:p w14:paraId="26673634"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Feestelijke opening</w:t>
      </w:r>
    </w:p>
    <w:p w14:paraId="60972D26" w14:textId="77777777" w:rsidR="00A067FE" w:rsidRPr="009C6EA7" w:rsidRDefault="00A067FE" w:rsidP="00A067FE">
      <w:pPr>
        <w:rPr>
          <w:rFonts w:ascii="Calibri" w:hAnsi="Calibri" w:cs="Calibri"/>
          <w:bCs/>
        </w:rPr>
      </w:pPr>
    </w:p>
    <w:p w14:paraId="22ABF6DA" w14:textId="77777777" w:rsidR="00A067FE" w:rsidRPr="009C6EA7" w:rsidRDefault="00A067FE" w:rsidP="00A067FE">
      <w:pPr>
        <w:rPr>
          <w:rFonts w:ascii="Calibri" w:hAnsi="Calibri" w:cs="Calibri"/>
          <w:bCs/>
        </w:rPr>
      </w:pPr>
      <w:r w:rsidRPr="009C6EA7">
        <w:rPr>
          <w:rFonts w:ascii="Calibri" w:hAnsi="Calibri" w:cs="Calibri"/>
          <w:bCs/>
        </w:rPr>
        <w:t>8-24 maanden</w:t>
      </w:r>
    </w:p>
    <w:p w14:paraId="3A29E030"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Meer activiteiten met nieuwe partners</w:t>
      </w:r>
    </w:p>
    <w:p w14:paraId="738A66DA"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Positieve bijdrage aan ledenontwikkeling</w:t>
      </w:r>
    </w:p>
    <w:p w14:paraId="1F98BC19" w14:textId="77777777" w:rsidR="00A067FE" w:rsidRPr="009C6EA7" w:rsidRDefault="00A067FE" w:rsidP="00A067FE">
      <w:pPr>
        <w:pStyle w:val="Lijstalinea"/>
        <w:numPr>
          <w:ilvl w:val="0"/>
          <w:numId w:val="5"/>
        </w:numPr>
        <w:ind w:left="709" w:hanging="349"/>
        <w:rPr>
          <w:rFonts w:ascii="Calibri" w:hAnsi="Calibri" w:cs="Calibri"/>
          <w:bCs/>
        </w:rPr>
      </w:pPr>
      <w:r w:rsidRPr="009C6EA7">
        <w:rPr>
          <w:rFonts w:ascii="Calibri" w:hAnsi="Calibri" w:cs="Calibri"/>
          <w:bCs/>
        </w:rPr>
        <w:t>Positieve bijdrage aan bezoekersontwikkeling</w:t>
      </w:r>
    </w:p>
    <w:p w14:paraId="47ABC1D3" w14:textId="77777777" w:rsidR="00C23725" w:rsidRDefault="00C23725">
      <w:pPr>
        <w:rPr>
          <w:rFonts w:ascii="Calibri" w:hAnsi="Calibri" w:cs="Calibri"/>
          <w:bCs/>
        </w:rPr>
      </w:pPr>
      <w:r>
        <w:rPr>
          <w:rFonts w:ascii="Calibri" w:hAnsi="Calibri" w:cs="Calibri"/>
          <w:bCs/>
        </w:rPr>
        <w:br w:type="page"/>
      </w:r>
    </w:p>
    <w:p w14:paraId="02272714" w14:textId="58D6E8BF" w:rsidR="009C6EA7" w:rsidRPr="009C6EA7" w:rsidRDefault="009C6EA7" w:rsidP="009C6EA7">
      <w:pPr>
        <w:rPr>
          <w:rFonts w:ascii="Calibri" w:hAnsi="Calibri" w:cs="Calibri"/>
          <w:bCs/>
        </w:rPr>
      </w:pPr>
      <w:r w:rsidRPr="009C6EA7">
        <w:rPr>
          <w:rFonts w:ascii="Calibri" w:hAnsi="Calibri" w:cs="Calibri"/>
          <w:bCs/>
        </w:rPr>
        <w:lastRenderedPageBreak/>
        <w:t>Korte toelichting bij projectstappen</w:t>
      </w:r>
      <w:r w:rsidR="00F1700E">
        <w:rPr>
          <w:rFonts w:ascii="Calibri" w:hAnsi="Calibri" w:cs="Calibri"/>
          <w:bCs/>
        </w:rPr>
        <w:t>:</w:t>
      </w:r>
    </w:p>
    <w:p w14:paraId="3312D008" w14:textId="77777777" w:rsidR="009C6EA7" w:rsidRPr="00C23725" w:rsidRDefault="009C6EA7" w:rsidP="009C6EA7">
      <w:pPr>
        <w:rPr>
          <w:rFonts w:ascii="Calibri" w:hAnsi="Calibri" w:cs="Calibri"/>
          <w:bCs/>
          <w:i/>
          <w:iCs/>
        </w:rPr>
      </w:pPr>
      <w:r w:rsidRPr="00C23725">
        <w:rPr>
          <w:rFonts w:ascii="Calibri" w:hAnsi="Calibri" w:cs="Calibri"/>
          <w:bCs/>
          <w:i/>
          <w:iCs/>
        </w:rPr>
        <w:t>1. Technische realisatie</w:t>
      </w:r>
    </w:p>
    <w:p w14:paraId="73C38B5D" w14:textId="77777777" w:rsidR="009C6EA7" w:rsidRPr="009C6EA7" w:rsidRDefault="009C6EA7" w:rsidP="009C6EA7">
      <w:pPr>
        <w:rPr>
          <w:rFonts w:ascii="Calibri" w:hAnsi="Calibri" w:cs="Calibri"/>
          <w:bCs/>
        </w:rPr>
      </w:pPr>
      <w:r w:rsidRPr="009C6EA7">
        <w:rPr>
          <w:rFonts w:ascii="Calibri" w:hAnsi="Calibri" w:cs="Calibri"/>
          <w:bCs/>
        </w:rPr>
        <w:t>In deze fase wordt de benodigde technologie en apparatuur geïnstalleerd. Dit omvat de implementatie van het Open Library-systeem, zelfserviceapparaten (betalen, printen, kaartje kopen), in- en uitleenstations, switches wifi netwerk, publieke omgeving, hardware en software. Het doel is om een meer klantvriendelijke en veilige omgeving te creëren die voldoet aan de nodige eisen van de bibliotheek van de toekomst.</w:t>
      </w:r>
    </w:p>
    <w:p w14:paraId="2FC65211" w14:textId="77777777" w:rsidR="009C6EA7" w:rsidRPr="00C23725" w:rsidRDefault="009C6EA7" w:rsidP="009C6EA7">
      <w:pPr>
        <w:rPr>
          <w:rFonts w:ascii="Calibri" w:hAnsi="Calibri" w:cs="Calibri"/>
          <w:bCs/>
          <w:i/>
          <w:iCs/>
        </w:rPr>
      </w:pPr>
      <w:r w:rsidRPr="00C23725">
        <w:rPr>
          <w:rFonts w:ascii="Calibri" w:hAnsi="Calibri" w:cs="Calibri"/>
          <w:bCs/>
          <w:i/>
          <w:iCs/>
        </w:rPr>
        <w:t>2. Interne communicatie</w:t>
      </w:r>
    </w:p>
    <w:p w14:paraId="66472393" w14:textId="77777777" w:rsidR="009C6EA7" w:rsidRPr="009C6EA7" w:rsidRDefault="009C6EA7" w:rsidP="009C6EA7">
      <w:pPr>
        <w:rPr>
          <w:rFonts w:ascii="Calibri" w:hAnsi="Calibri" w:cs="Calibri"/>
          <w:bCs/>
        </w:rPr>
      </w:pPr>
      <w:r w:rsidRPr="009C6EA7">
        <w:rPr>
          <w:rFonts w:ascii="Calibri" w:hAnsi="Calibri" w:cs="Calibri"/>
          <w:bCs/>
        </w:rPr>
        <w:t xml:space="preserve">Effectieve, behapbare communicatie met medewerkers is cruciaal. In deze stap worden alle teamleden via Plek, groepsapps, teamvergaderingen, bila’s en informeel geïnformeerd over de veranderingen, de nieuwe processen en hun rol in de implementatie. Dit bevordert betrokkenheid en zorgt ervoor dat iedereen goed voorbereid is op de veranderingen. Daarnaast wordt er van de medewerkers een actieve rol verwacht in het overbrengen van de veranderingen naar de vrijwilligers toe. </w:t>
      </w:r>
    </w:p>
    <w:p w14:paraId="522CB098" w14:textId="77777777" w:rsidR="009C6EA7" w:rsidRPr="00C23725" w:rsidRDefault="009C6EA7" w:rsidP="009C6EA7">
      <w:pPr>
        <w:rPr>
          <w:rFonts w:ascii="Calibri" w:hAnsi="Calibri" w:cs="Calibri"/>
          <w:bCs/>
          <w:i/>
          <w:iCs/>
        </w:rPr>
      </w:pPr>
      <w:r w:rsidRPr="00C23725">
        <w:rPr>
          <w:rFonts w:ascii="Calibri" w:hAnsi="Calibri" w:cs="Calibri"/>
          <w:bCs/>
          <w:i/>
          <w:iCs/>
        </w:rPr>
        <w:t>3. Externe communicatie</w:t>
      </w:r>
    </w:p>
    <w:p w14:paraId="177F8A2B" w14:textId="77777777" w:rsidR="009C6EA7" w:rsidRPr="009C6EA7" w:rsidRDefault="009C6EA7" w:rsidP="009C6EA7">
      <w:pPr>
        <w:rPr>
          <w:rFonts w:ascii="Calibri" w:hAnsi="Calibri" w:cs="Calibri"/>
          <w:bCs/>
        </w:rPr>
      </w:pPr>
      <w:r w:rsidRPr="009C6EA7">
        <w:rPr>
          <w:rFonts w:ascii="Calibri" w:hAnsi="Calibri" w:cs="Calibri"/>
          <w:bCs/>
        </w:rPr>
        <w:t>Hier richten we ons op de communicatie met leden, bezoekers en andere stakeholders. Dit omvat het informeren van de gemeenschap over de nieuwe diensten, openingstijden en de voordelen van de Open Library. Transparantie en enthousiasme is belangrijk om vertrouwen op te bouwen.</w:t>
      </w:r>
    </w:p>
    <w:p w14:paraId="12E44A06" w14:textId="77777777" w:rsidR="009C6EA7" w:rsidRPr="00C23725" w:rsidRDefault="009C6EA7" w:rsidP="009C6EA7">
      <w:pPr>
        <w:rPr>
          <w:rFonts w:ascii="Calibri" w:hAnsi="Calibri" w:cs="Calibri"/>
          <w:bCs/>
          <w:i/>
          <w:iCs/>
        </w:rPr>
      </w:pPr>
      <w:r w:rsidRPr="00C23725">
        <w:rPr>
          <w:rFonts w:ascii="Calibri" w:hAnsi="Calibri" w:cs="Calibri"/>
          <w:bCs/>
          <w:i/>
          <w:iCs/>
        </w:rPr>
        <w:t>4. Pilot testgroep</w:t>
      </w:r>
    </w:p>
    <w:p w14:paraId="5AF876B5" w14:textId="77777777" w:rsidR="009C6EA7" w:rsidRPr="009C6EA7" w:rsidRDefault="009C6EA7" w:rsidP="009C6EA7">
      <w:pPr>
        <w:rPr>
          <w:rFonts w:ascii="Calibri" w:hAnsi="Calibri" w:cs="Calibri"/>
          <w:bCs/>
        </w:rPr>
      </w:pPr>
      <w:r w:rsidRPr="009C6EA7">
        <w:rPr>
          <w:rFonts w:ascii="Calibri" w:hAnsi="Calibri" w:cs="Calibri"/>
          <w:bCs/>
        </w:rPr>
        <w:t>Een selecte groep gebruikers met collega’s, vrijwilligers en inwoners testen de nieuwe systemen en processen in beide vestigingen. Deze pilot helpt om eventuele problemen tijdig te identificeren en voor verdere optimalisatie. Het doel is om de gebruiksvriendelijkheid, veiligheid en zelfstandig gebruik te waarborgen.</w:t>
      </w:r>
    </w:p>
    <w:p w14:paraId="08EEF63E" w14:textId="77777777" w:rsidR="009C6EA7" w:rsidRPr="00C23725" w:rsidRDefault="009C6EA7" w:rsidP="009C6EA7">
      <w:pPr>
        <w:rPr>
          <w:rFonts w:ascii="Calibri" w:hAnsi="Calibri" w:cs="Calibri"/>
          <w:bCs/>
          <w:i/>
          <w:iCs/>
        </w:rPr>
      </w:pPr>
      <w:r w:rsidRPr="00C23725">
        <w:rPr>
          <w:rFonts w:ascii="Calibri" w:hAnsi="Calibri" w:cs="Calibri"/>
          <w:bCs/>
          <w:i/>
          <w:iCs/>
        </w:rPr>
        <w:t>5. Randvoorwaardelijke actiepunten</w:t>
      </w:r>
    </w:p>
    <w:p w14:paraId="52695EFF" w14:textId="77777777" w:rsidR="009C6EA7" w:rsidRPr="009C6EA7" w:rsidRDefault="009C6EA7" w:rsidP="009C6EA7">
      <w:pPr>
        <w:rPr>
          <w:rFonts w:ascii="Calibri" w:hAnsi="Calibri" w:cs="Calibri"/>
          <w:bCs/>
        </w:rPr>
      </w:pPr>
      <w:r w:rsidRPr="009C6EA7">
        <w:rPr>
          <w:rFonts w:ascii="Calibri" w:hAnsi="Calibri" w:cs="Calibri"/>
          <w:bCs/>
        </w:rPr>
        <w:t>Dit zijn essentiële acties die moeten worden uitgevoerd voordat het project volledig kan worden uitgerold. Dit bevat onder meer afstemming met politie en brandweer, het trainen van personeel en het maken van een stroomschema voor de werkprocessen.</w:t>
      </w:r>
    </w:p>
    <w:p w14:paraId="2F6E3880" w14:textId="77777777" w:rsidR="009C6EA7" w:rsidRPr="00C23725" w:rsidRDefault="009C6EA7" w:rsidP="009C6EA7">
      <w:pPr>
        <w:rPr>
          <w:rFonts w:ascii="Calibri" w:hAnsi="Calibri" w:cs="Calibri"/>
          <w:bCs/>
          <w:i/>
          <w:iCs/>
        </w:rPr>
      </w:pPr>
      <w:r w:rsidRPr="00C23725">
        <w:rPr>
          <w:rFonts w:ascii="Calibri" w:hAnsi="Calibri" w:cs="Calibri"/>
          <w:bCs/>
          <w:i/>
          <w:iCs/>
        </w:rPr>
        <w:t>6. Aanpassingen reglementen</w:t>
      </w:r>
    </w:p>
    <w:p w14:paraId="327A5480" w14:textId="77777777" w:rsidR="009C6EA7" w:rsidRPr="009C6EA7" w:rsidRDefault="009C6EA7" w:rsidP="009C6EA7">
      <w:pPr>
        <w:rPr>
          <w:rFonts w:ascii="Calibri" w:hAnsi="Calibri" w:cs="Calibri"/>
          <w:bCs/>
        </w:rPr>
      </w:pPr>
      <w:r w:rsidRPr="009C6EA7">
        <w:rPr>
          <w:rFonts w:ascii="Calibri" w:hAnsi="Calibri" w:cs="Calibri"/>
          <w:bCs/>
        </w:rPr>
        <w:t>Op basis van de nieuwe technologie en processen moeten bestaande reglementen en procedures worden aangepast en nieuwe protocollen (zoals videobeleid) worden toegevoegd. Dit zorgt ervoor dat alles in lijn is met de nieuwe werkwijzen en dat de bibliotheek voldoet aan relevante wet- en regelgeving.</w:t>
      </w:r>
    </w:p>
    <w:p w14:paraId="1A088FB7" w14:textId="77777777" w:rsidR="009C6EA7" w:rsidRPr="00C23725" w:rsidRDefault="009C6EA7" w:rsidP="009C6EA7">
      <w:pPr>
        <w:rPr>
          <w:rFonts w:ascii="Calibri" w:hAnsi="Calibri" w:cs="Calibri"/>
          <w:bCs/>
          <w:i/>
          <w:iCs/>
        </w:rPr>
      </w:pPr>
      <w:r w:rsidRPr="00C23725">
        <w:rPr>
          <w:rFonts w:ascii="Calibri" w:hAnsi="Calibri" w:cs="Calibri"/>
          <w:bCs/>
          <w:i/>
          <w:iCs/>
        </w:rPr>
        <w:t>7. Feestelijke opening</w:t>
      </w:r>
    </w:p>
    <w:p w14:paraId="557E1175" w14:textId="77777777" w:rsidR="009C6EA7" w:rsidRPr="009C6EA7" w:rsidRDefault="009C6EA7" w:rsidP="009C6EA7">
      <w:pPr>
        <w:rPr>
          <w:rFonts w:ascii="Calibri" w:hAnsi="Calibri" w:cs="Calibri"/>
          <w:bCs/>
        </w:rPr>
      </w:pPr>
      <w:r w:rsidRPr="009C6EA7">
        <w:rPr>
          <w:rFonts w:ascii="Calibri" w:hAnsi="Calibri" w:cs="Calibri"/>
          <w:bCs/>
        </w:rPr>
        <w:t>Een feestelijke opening zorgt voor aandacht voor de lancering van de nieuwe bibliotheekdiensten. Dit evenement is bedoeld om inwoners te betrekken, de nieuwe mogelijkheden te vieren en de voordelen van Open Library onder de aandacht te brengen.</w:t>
      </w:r>
    </w:p>
    <w:p w14:paraId="60709543" w14:textId="2AEA3E84" w:rsidR="009C6EA7" w:rsidRPr="00C23725" w:rsidRDefault="009C6EA7" w:rsidP="009C6EA7">
      <w:pPr>
        <w:rPr>
          <w:rFonts w:ascii="Calibri" w:hAnsi="Calibri" w:cs="Calibri"/>
          <w:bCs/>
          <w:i/>
          <w:iCs/>
        </w:rPr>
      </w:pPr>
      <w:r w:rsidRPr="00C23725">
        <w:rPr>
          <w:rFonts w:ascii="Calibri" w:hAnsi="Calibri" w:cs="Calibri"/>
          <w:bCs/>
          <w:i/>
          <w:iCs/>
        </w:rPr>
        <w:lastRenderedPageBreak/>
        <w:t xml:space="preserve">8. Afstemming </w:t>
      </w:r>
    </w:p>
    <w:p w14:paraId="5A1B0A6C" w14:textId="776D22FE" w:rsidR="009C6EA7" w:rsidRPr="009C6EA7" w:rsidRDefault="009C6EA7" w:rsidP="009C6EA7">
      <w:pPr>
        <w:rPr>
          <w:rFonts w:ascii="Calibri" w:hAnsi="Calibri" w:cs="Calibri"/>
          <w:bCs/>
        </w:rPr>
      </w:pPr>
      <w:r w:rsidRPr="009C6EA7">
        <w:rPr>
          <w:rFonts w:ascii="Calibri" w:hAnsi="Calibri" w:cs="Calibri"/>
          <w:bCs/>
        </w:rPr>
        <w:t>Deze stap omvat afstemming met andere lokale initiatieven en organisaties. Het doel is om synergie te creëren en ervoor te zorgen dat de techniek en apparaten een integraal onderdeel blijft van de bibliotheek, voor inwoners.</w:t>
      </w:r>
    </w:p>
    <w:p w14:paraId="5A6BBE54" w14:textId="77777777" w:rsidR="009C6EA7" w:rsidRPr="00C23725" w:rsidRDefault="009C6EA7" w:rsidP="009C6EA7">
      <w:pPr>
        <w:rPr>
          <w:rFonts w:ascii="Calibri" w:hAnsi="Calibri" w:cs="Calibri"/>
          <w:bCs/>
          <w:i/>
          <w:iCs/>
        </w:rPr>
      </w:pPr>
      <w:r w:rsidRPr="00C23725">
        <w:rPr>
          <w:rFonts w:ascii="Calibri" w:hAnsi="Calibri" w:cs="Calibri"/>
          <w:bCs/>
          <w:i/>
          <w:iCs/>
        </w:rPr>
        <w:t>9. Verzekering</w:t>
      </w:r>
    </w:p>
    <w:p w14:paraId="72718856" w14:textId="77777777" w:rsidR="009C6EA7" w:rsidRPr="009C6EA7" w:rsidRDefault="009C6EA7" w:rsidP="009C6EA7">
      <w:pPr>
        <w:rPr>
          <w:rFonts w:ascii="Calibri" w:hAnsi="Calibri" w:cs="Calibri"/>
          <w:bCs/>
        </w:rPr>
      </w:pPr>
      <w:r w:rsidRPr="009C6EA7">
        <w:rPr>
          <w:rFonts w:ascii="Calibri" w:hAnsi="Calibri" w:cs="Calibri"/>
          <w:bCs/>
        </w:rPr>
        <w:t xml:space="preserve">Het blijkt onmogelijk om de Bibliotheek voor schade te verzekeren tijdens Open Library, ook andere bibliotheken is dit niet gelukt. Dat komt omdat je als het ware je deuren open zet zonder dat je thuis bent. Zonder inbraak-sporen heb je geen bewijs. Dat houdt in dat de enige manier om schade te verhalen zal zijn via de rechtsbijstandverzekering. En om dat te kunnen doen is het natuurlijk essentieel dat we weten om wie het ging als er schade is, en dat deze persoon herkenbaar is in beeld.  </w:t>
      </w:r>
    </w:p>
    <w:p w14:paraId="088833B2" w14:textId="77777777" w:rsidR="009C6EA7" w:rsidRPr="009C6EA7" w:rsidRDefault="009C6EA7" w:rsidP="009C6EA7">
      <w:pPr>
        <w:rPr>
          <w:rFonts w:ascii="Calibri" w:hAnsi="Calibri" w:cs="Calibri"/>
          <w:bCs/>
        </w:rPr>
      </w:pPr>
      <w:r w:rsidRPr="009C6EA7">
        <w:rPr>
          <w:rFonts w:ascii="Calibri" w:hAnsi="Calibri" w:cs="Calibri"/>
          <w:bCs/>
        </w:rPr>
        <w:t xml:space="preserve">Om het simpel te zeggen: </w:t>
      </w:r>
    </w:p>
    <w:p w14:paraId="6C33EF3B" w14:textId="4804E2AF" w:rsidR="009C6EA7" w:rsidRPr="009C6EA7" w:rsidRDefault="009C6EA7" w:rsidP="00F1700E">
      <w:pPr>
        <w:pStyle w:val="Lijstalinea"/>
        <w:numPr>
          <w:ilvl w:val="0"/>
          <w:numId w:val="5"/>
        </w:numPr>
        <w:ind w:left="709" w:hanging="349"/>
        <w:rPr>
          <w:rFonts w:ascii="Calibri" w:hAnsi="Calibri" w:cs="Calibri"/>
          <w:bCs/>
        </w:rPr>
      </w:pPr>
      <w:r w:rsidRPr="009C6EA7">
        <w:rPr>
          <w:rFonts w:ascii="Calibri" w:hAnsi="Calibri" w:cs="Calibri"/>
          <w:bCs/>
        </w:rPr>
        <w:t xml:space="preserve">Klant X komt tijdens Open Library uren binnen en wordt geregistreerd </w:t>
      </w:r>
    </w:p>
    <w:p w14:paraId="1F6D93C9" w14:textId="5DBEB5F4" w:rsidR="009C6EA7" w:rsidRPr="009C6EA7" w:rsidRDefault="009C6EA7" w:rsidP="00F1700E">
      <w:pPr>
        <w:pStyle w:val="Lijstalinea"/>
        <w:numPr>
          <w:ilvl w:val="0"/>
          <w:numId w:val="5"/>
        </w:numPr>
        <w:ind w:left="709" w:hanging="349"/>
        <w:rPr>
          <w:rFonts w:ascii="Calibri" w:hAnsi="Calibri" w:cs="Calibri"/>
          <w:bCs/>
        </w:rPr>
      </w:pPr>
      <w:r w:rsidRPr="009C6EA7">
        <w:rPr>
          <w:rFonts w:ascii="Calibri" w:hAnsi="Calibri" w:cs="Calibri"/>
          <w:bCs/>
        </w:rPr>
        <w:t xml:space="preserve">Persoon X </w:t>
      </w:r>
      <w:r w:rsidR="00A92CD3">
        <w:rPr>
          <w:rFonts w:ascii="Calibri" w:hAnsi="Calibri" w:cs="Calibri"/>
          <w:bCs/>
        </w:rPr>
        <w:t>sloopt iets</w:t>
      </w:r>
    </w:p>
    <w:p w14:paraId="49CB487B" w14:textId="40D4751F" w:rsidR="009C6EA7" w:rsidRPr="009C6EA7" w:rsidRDefault="009C6EA7" w:rsidP="00F1700E">
      <w:pPr>
        <w:pStyle w:val="Lijstalinea"/>
        <w:numPr>
          <w:ilvl w:val="0"/>
          <w:numId w:val="5"/>
        </w:numPr>
        <w:ind w:left="709" w:hanging="349"/>
        <w:rPr>
          <w:rFonts w:ascii="Calibri" w:hAnsi="Calibri" w:cs="Calibri"/>
          <w:bCs/>
        </w:rPr>
      </w:pPr>
      <w:r w:rsidRPr="009C6EA7">
        <w:rPr>
          <w:rFonts w:ascii="Calibri" w:hAnsi="Calibri" w:cs="Calibri"/>
          <w:bCs/>
        </w:rPr>
        <w:t xml:space="preserve">Wij controleren de dag erna de beelden en wie er op dat moment in de bieb was, en leggen beelden/foto’s vast. </w:t>
      </w:r>
    </w:p>
    <w:p w14:paraId="16A874F2" w14:textId="169BE9EE" w:rsidR="009C6EA7" w:rsidRPr="009C6EA7" w:rsidRDefault="009C6EA7" w:rsidP="00F1700E">
      <w:pPr>
        <w:pStyle w:val="Lijstalinea"/>
        <w:numPr>
          <w:ilvl w:val="0"/>
          <w:numId w:val="5"/>
        </w:numPr>
        <w:ind w:left="709" w:hanging="349"/>
        <w:rPr>
          <w:rFonts w:ascii="Calibri" w:hAnsi="Calibri" w:cs="Calibri"/>
          <w:bCs/>
        </w:rPr>
      </w:pPr>
      <w:r w:rsidRPr="009C6EA7">
        <w:rPr>
          <w:rFonts w:ascii="Calibri" w:hAnsi="Calibri" w:cs="Calibri"/>
          <w:bCs/>
        </w:rPr>
        <w:t xml:space="preserve">Wij zoeken uit op basis van de aanwezige bezoekers wie de dader was en benaderen deze zelf OF schakelen de politie in en doen aangifte </w:t>
      </w:r>
    </w:p>
    <w:p w14:paraId="579B2EB8" w14:textId="5C2D80CA" w:rsidR="009C6EA7" w:rsidRPr="009C6EA7" w:rsidRDefault="009C6EA7" w:rsidP="00F1700E">
      <w:pPr>
        <w:pStyle w:val="Lijstalinea"/>
        <w:numPr>
          <w:ilvl w:val="0"/>
          <w:numId w:val="5"/>
        </w:numPr>
        <w:ind w:left="709" w:hanging="349"/>
        <w:rPr>
          <w:rFonts w:ascii="Calibri" w:hAnsi="Calibri" w:cs="Calibri"/>
          <w:bCs/>
        </w:rPr>
      </w:pPr>
      <w:r w:rsidRPr="009C6EA7">
        <w:rPr>
          <w:rFonts w:ascii="Calibri" w:hAnsi="Calibri" w:cs="Calibri"/>
          <w:bCs/>
        </w:rPr>
        <w:t xml:space="preserve">Hierna schakelen we dan (bij aangifte) de rechtsbijstand in die met het bewijsmateriaal helpt om de schade te verhalen </w:t>
      </w:r>
    </w:p>
    <w:p w14:paraId="4FEFB8F1" w14:textId="53805F1B" w:rsidR="009C6EA7" w:rsidRPr="009C6EA7" w:rsidRDefault="009C6EA7" w:rsidP="009C6EA7">
      <w:pPr>
        <w:rPr>
          <w:rFonts w:ascii="Calibri" w:hAnsi="Calibri" w:cs="Calibri"/>
          <w:bCs/>
        </w:rPr>
      </w:pPr>
      <w:r w:rsidRPr="009C6EA7">
        <w:rPr>
          <w:rFonts w:ascii="Calibri" w:hAnsi="Calibri" w:cs="Calibri"/>
          <w:bCs/>
        </w:rPr>
        <w:t>Om die reden is zowel het kunnen bepalen wie er wanneer binnen is geweest van de leden essentieel en hebben we ook echt overal goed beeldmateriaal nodig.</w:t>
      </w:r>
    </w:p>
    <w:p w14:paraId="475F9856" w14:textId="098D27F6" w:rsidR="009C6EA7" w:rsidRPr="009C6EA7" w:rsidRDefault="009C6EA7" w:rsidP="009C6EA7">
      <w:pPr>
        <w:rPr>
          <w:rFonts w:ascii="Calibri" w:hAnsi="Calibri" w:cs="Calibri"/>
          <w:bCs/>
        </w:rPr>
      </w:pPr>
      <w:r w:rsidRPr="009C6EA7">
        <w:rPr>
          <w:rFonts w:ascii="Calibri" w:hAnsi="Calibri" w:cs="Calibri"/>
          <w:bCs/>
        </w:rPr>
        <w:t xml:space="preserve">Daarnaast hebben we in het Algemeen Reglement het volgende opgenomen: </w:t>
      </w:r>
    </w:p>
    <w:p w14:paraId="3963ED11" w14:textId="77777777" w:rsidR="009C6EA7" w:rsidRPr="009C6EA7" w:rsidRDefault="009C6EA7" w:rsidP="009C6EA7">
      <w:pPr>
        <w:rPr>
          <w:rFonts w:ascii="Calibri" w:hAnsi="Calibri" w:cs="Calibri"/>
          <w:bCs/>
        </w:rPr>
      </w:pPr>
      <w:r w:rsidRPr="009C6EA7">
        <w:rPr>
          <w:rFonts w:ascii="Calibri" w:hAnsi="Calibri" w:cs="Calibri"/>
          <w:bCs/>
        </w:rPr>
        <w:t>Artikel 1: Toegang</w:t>
      </w:r>
    </w:p>
    <w:p w14:paraId="498A6623" w14:textId="77777777" w:rsidR="009C6EA7" w:rsidRPr="009C6EA7" w:rsidRDefault="009C6EA7" w:rsidP="009C6EA7">
      <w:pPr>
        <w:rPr>
          <w:rFonts w:ascii="Calibri" w:hAnsi="Calibri" w:cs="Calibri"/>
          <w:bCs/>
        </w:rPr>
      </w:pPr>
      <w:r w:rsidRPr="009C6EA7">
        <w:rPr>
          <w:rFonts w:ascii="Calibri" w:hAnsi="Calibri" w:cs="Calibri"/>
          <w:bCs/>
        </w:rPr>
        <w:t>Tijdens de reguliere openingstijden zijn alle bezoekers welkom in de vestigingen van Bibliotheek […] om de aanwezige materialen te raadplegen, ongeacht of zij lid zijn van de bibliotheek. Gedurende Open Library-uren geldt echter een uitzondering: uitsluitend betalende leden die akkoord zijn gegaan met de huisregels hebben toegang. Op basis van artikel 461 van het Wetboek van Strafrecht is toegang voor onbevoegden verboden. Minderjarigen handelen met toestemming van hun ouders/verzorgers.</w:t>
      </w:r>
    </w:p>
    <w:p w14:paraId="5D7D390F" w14:textId="77777777" w:rsidR="009C6EA7" w:rsidRPr="009C6EA7" w:rsidRDefault="009C6EA7" w:rsidP="009C6EA7">
      <w:pPr>
        <w:rPr>
          <w:rFonts w:ascii="Calibri" w:hAnsi="Calibri" w:cs="Calibri"/>
          <w:bCs/>
        </w:rPr>
      </w:pPr>
      <w:r w:rsidRPr="009C6EA7">
        <w:rPr>
          <w:rFonts w:ascii="Calibri" w:hAnsi="Calibri" w:cs="Calibri"/>
          <w:bCs/>
        </w:rPr>
        <w:t xml:space="preserve">Op de deuren zijn stickers geplakt met ‘Verboden voor onbevoegden’ en een verwijzing naar dit artikel in het wetboek.  </w:t>
      </w:r>
    </w:p>
    <w:p w14:paraId="2802E751" w14:textId="77777777" w:rsidR="009C6EA7" w:rsidRPr="009C6EA7" w:rsidRDefault="009C6EA7" w:rsidP="009C6EA7">
      <w:pPr>
        <w:rPr>
          <w:rFonts w:ascii="Calibri" w:hAnsi="Calibri" w:cs="Calibri"/>
          <w:bCs/>
        </w:rPr>
      </w:pPr>
    </w:p>
    <w:p w14:paraId="47B24B3D" w14:textId="77777777" w:rsidR="00A92CD3" w:rsidRDefault="00A92CD3">
      <w:pPr>
        <w:rPr>
          <w:rFonts w:asciiTheme="majorHAnsi" w:eastAsiaTheme="majorEastAsia" w:hAnsiTheme="majorHAnsi" w:cstheme="majorBidi"/>
          <w:color w:val="00679D" w:themeColor="accent1" w:themeShade="BF"/>
          <w:sz w:val="26"/>
          <w:szCs w:val="26"/>
        </w:rPr>
      </w:pPr>
      <w:r>
        <w:br w:type="page"/>
      </w:r>
    </w:p>
    <w:p w14:paraId="1270D35D" w14:textId="4EB6B4B8" w:rsidR="009C6EA7" w:rsidRPr="009C6EA7" w:rsidRDefault="009C6EA7" w:rsidP="009C6EA7">
      <w:pPr>
        <w:pStyle w:val="Kop2"/>
      </w:pPr>
      <w:r w:rsidRPr="009C6EA7">
        <w:lastRenderedPageBreak/>
        <w:t>7</w:t>
      </w:r>
      <w:r w:rsidRPr="009C6EA7">
        <w:tab/>
        <w:t xml:space="preserve">Opzet </w:t>
      </w:r>
      <w:r w:rsidR="00F37524">
        <w:t>p</w:t>
      </w:r>
      <w:r w:rsidRPr="009C6EA7">
        <w:t>ilot met testgroep</w:t>
      </w:r>
    </w:p>
    <w:p w14:paraId="1BF3B6C6" w14:textId="77777777" w:rsidR="009C6EA7" w:rsidRPr="009C6EA7" w:rsidRDefault="009C6EA7" w:rsidP="009C6EA7">
      <w:pPr>
        <w:rPr>
          <w:rFonts w:ascii="Calibri" w:hAnsi="Calibri" w:cs="Calibri"/>
          <w:bCs/>
        </w:rPr>
      </w:pPr>
      <w:r w:rsidRPr="009C6EA7">
        <w:rPr>
          <w:rFonts w:ascii="Calibri" w:hAnsi="Calibri" w:cs="Calibri"/>
          <w:bCs/>
        </w:rPr>
        <w:t>De pilot heeft als doel om de Open Library-techniek te testen met een diverse groepen gebruikers, zodat we waardevolle feedback kunnen verzamelen en het Open Library- systeem kunnen optimaliseren voordat het volledig wordt uitgerold voor per [datum].</w:t>
      </w:r>
    </w:p>
    <w:p w14:paraId="6FB77C5B" w14:textId="77777777" w:rsidR="009C6EA7" w:rsidRPr="00C23725" w:rsidRDefault="009C6EA7" w:rsidP="009C6EA7">
      <w:pPr>
        <w:rPr>
          <w:rFonts w:ascii="Calibri" w:hAnsi="Calibri" w:cs="Calibri"/>
          <w:bCs/>
          <w:i/>
          <w:iCs/>
        </w:rPr>
      </w:pPr>
      <w:r w:rsidRPr="00C23725">
        <w:rPr>
          <w:rFonts w:ascii="Calibri" w:hAnsi="Calibri" w:cs="Calibri"/>
          <w:bCs/>
          <w:i/>
          <w:iCs/>
        </w:rPr>
        <w:t>1. Bepalen van de Ideale pilotgroep</w:t>
      </w:r>
    </w:p>
    <w:p w14:paraId="6D2A9243" w14:textId="77777777" w:rsidR="009C6EA7" w:rsidRPr="009C6EA7" w:rsidRDefault="009C6EA7" w:rsidP="009C6EA7">
      <w:pPr>
        <w:rPr>
          <w:rFonts w:ascii="Calibri" w:hAnsi="Calibri" w:cs="Calibri"/>
          <w:bCs/>
        </w:rPr>
      </w:pPr>
      <w:r w:rsidRPr="009C6EA7">
        <w:rPr>
          <w:rFonts w:ascii="Calibri" w:hAnsi="Calibri" w:cs="Calibri"/>
          <w:bCs/>
        </w:rPr>
        <w:t xml:space="preserve">We streven naar een testgroep van 50 à 60 deelnemers, inclusief collega’s en vrijwilligers. De uitnodiging voor deelname wordt in januari via de nieuwsbrief verstuurd, waarmee we leden al enthousiasmeren voor de testfase. </w:t>
      </w:r>
    </w:p>
    <w:p w14:paraId="153A0110" w14:textId="77777777" w:rsidR="009C6EA7" w:rsidRPr="00C23725" w:rsidRDefault="009C6EA7" w:rsidP="009C6EA7">
      <w:pPr>
        <w:rPr>
          <w:rFonts w:ascii="Calibri" w:hAnsi="Calibri" w:cs="Calibri"/>
          <w:bCs/>
          <w:i/>
          <w:iCs/>
        </w:rPr>
      </w:pPr>
      <w:r w:rsidRPr="00C23725">
        <w:rPr>
          <w:rFonts w:ascii="Calibri" w:hAnsi="Calibri" w:cs="Calibri"/>
          <w:bCs/>
          <w:i/>
          <w:iCs/>
        </w:rPr>
        <w:t>2. Doelgroepen</w:t>
      </w:r>
    </w:p>
    <w:p w14:paraId="6D478BDD" w14:textId="77777777" w:rsidR="009C6EA7" w:rsidRPr="009C6EA7" w:rsidRDefault="009C6EA7" w:rsidP="009C6EA7">
      <w:pPr>
        <w:rPr>
          <w:rFonts w:ascii="Calibri" w:hAnsi="Calibri" w:cs="Calibri"/>
          <w:bCs/>
        </w:rPr>
      </w:pPr>
      <w:r w:rsidRPr="009C6EA7">
        <w:rPr>
          <w:rFonts w:ascii="Calibri" w:hAnsi="Calibri" w:cs="Calibri"/>
          <w:bCs/>
        </w:rPr>
        <w:t>We willen een representatieve groep samenstellen, bestaande uit:</w:t>
      </w:r>
    </w:p>
    <w:p w14:paraId="6CCDA14E" w14:textId="0F7DD01B" w:rsidR="009C6EA7" w:rsidRPr="009C6EA7" w:rsidRDefault="009C6EA7" w:rsidP="008A6B0D">
      <w:pPr>
        <w:pStyle w:val="Lijstalinea"/>
        <w:numPr>
          <w:ilvl w:val="0"/>
          <w:numId w:val="5"/>
        </w:numPr>
        <w:ind w:left="709" w:hanging="349"/>
        <w:rPr>
          <w:rFonts w:ascii="Calibri" w:hAnsi="Calibri" w:cs="Calibri"/>
          <w:bCs/>
        </w:rPr>
      </w:pPr>
      <w:r w:rsidRPr="009C6EA7">
        <w:rPr>
          <w:rFonts w:ascii="Calibri" w:hAnsi="Calibri" w:cs="Calibri"/>
          <w:bCs/>
        </w:rPr>
        <w:t>Ouders van kinderen</w:t>
      </w:r>
    </w:p>
    <w:p w14:paraId="27B22FA3" w14:textId="278C4474" w:rsidR="009C6EA7" w:rsidRPr="009C6EA7" w:rsidRDefault="009C6EA7" w:rsidP="008A6B0D">
      <w:pPr>
        <w:pStyle w:val="Lijstalinea"/>
        <w:numPr>
          <w:ilvl w:val="0"/>
          <w:numId w:val="5"/>
        </w:numPr>
        <w:ind w:left="709" w:hanging="349"/>
        <w:rPr>
          <w:rFonts w:ascii="Calibri" w:hAnsi="Calibri" w:cs="Calibri"/>
          <w:bCs/>
        </w:rPr>
      </w:pPr>
      <w:r w:rsidRPr="009C6EA7">
        <w:rPr>
          <w:rFonts w:ascii="Calibri" w:hAnsi="Calibri" w:cs="Calibri"/>
          <w:bCs/>
        </w:rPr>
        <w:t>Jongvolwassenen</w:t>
      </w:r>
    </w:p>
    <w:p w14:paraId="79DA5541" w14:textId="4756D819" w:rsidR="009C6EA7" w:rsidRPr="009C6EA7" w:rsidRDefault="009C6EA7" w:rsidP="008A6B0D">
      <w:pPr>
        <w:pStyle w:val="Lijstalinea"/>
        <w:numPr>
          <w:ilvl w:val="0"/>
          <w:numId w:val="5"/>
        </w:numPr>
        <w:ind w:left="709" w:hanging="349"/>
        <w:rPr>
          <w:rFonts w:ascii="Calibri" w:hAnsi="Calibri" w:cs="Calibri"/>
          <w:bCs/>
        </w:rPr>
      </w:pPr>
      <w:r w:rsidRPr="009C6EA7">
        <w:rPr>
          <w:rFonts w:ascii="Calibri" w:hAnsi="Calibri" w:cs="Calibri"/>
          <w:bCs/>
        </w:rPr>
        <w:t>Volwassenen</w:t>
      </w:r>
    </w:p>
    <w:p w14:paraId="4805A509" w14:textId="321B20A1" w:rsidR="009C6EA7" w:rsidRPr="009C6EA7" w:rsidRDefault="009C6EA7" w:rsidP="008A6B0D">
      <w:pPr>
        <w:pStyle w:val="Lijstalinea"/>
        <w:numPr>
          <w:ilvl w:val="0"/>
          <w:numId w:val="5"/>
        </w:numPr>
        <w:ind w:left="709" w:hanging="349"/>
        <w:rPr>
          <w:rFonts w:ascii="Calibri" w:hAnsi="Calibri" w:cs="Calibri"/>
          <w:bCs/>
        </w:rPr>
      </w:pPr>
      <w:r w:rsidRPr="009C6EA7">
        <w:rPr>
          <w:rFonts w:ascii="Calibri" w:hAnsi="Calibri" w:cs="Calibri"/>
          <w:bCs/>
        </w:rPr>
        <w:t>Senioren</w:t>
      </w:r>
    </w:p>
    <w:p w14:paraId="1B991F04" w14:textId="2BB37D97" w:rsidR="009C6EA7" w:rsidRPr="009C6EA7" w:rsidRDefault="009C6EA7" w:rsidP="008A6B0D">
      <w:pPr>
        <w:pStyle w:val="Lijstalinea"/>
        <w:numPr>
          <w:ilvl w:val="0"/>
          <w:numId w:val="5"/>
        </w:numPr>
        <w:ind w:left="709" w:hanging="349"/>
        <w:rPr>
          <w:rFonts w:ascii="Calibri" w:hAnsi="Calibri" w:cs="Calibri"/>
          <w:bCs/>
        </w:rPr>
      </w:pPr>
      <w:r w:rsidRPr="009C6EA7">
        <w:rPr>
          <w:rFonts w:ascii="Calibri" w:hAnsi="Calibri" w:cs="Calibri"/>
          <w:bCs/>
        </w:rPr>
        <w:t xml:space="preserve">Samenwerkingspartners </w:t>
      </w:r>
    </w:p>
    <w:p w14:paraId="5C47A0A3" w14:textId="77777777" w:rsidR="009C6EA7" w:rsidRPr="009C6EA7" w:rsidRDefault="009C6EA7" w:rsidP="009C6EA7">
      <w:pPr>
        <w:rPr>
          <w:rFonts w:ascii="Calibri" w:hAnsi="Calibri" w:cs="Calibri"/>
          <w:bCs/>
        </w:rPr>
      </w:pPr>
      <w:r w:rsidRPr="009C6EA7">
        <w:rPr>
          <w:rFonts w:ascii="Calibri" w:hAnsi="Calibri" w:cs="Calibri"/>
          <w:bCs/>
        </w:rPr>
        <w:t>Uit elke categorie streven we naar minimaal 12 deelnemers, met een focus op diversiteit in wijken en gebruikersprofielen.</w:t>
      </w:r>
    </w:p>
    <w:p w14:paraId="42EA724B" w14:textId="77777777" w:rsidR="009C6EA7" w:rsidRPr="00C23725" w:rsidRDefault="009C6EA7" w:rsidP="009C6EA7">
      <w:pPr>
        <w:rPr>
          <w:rFonts w:ascii="Calibri" w:hAnsi="Calibri" w:cs="Calibri"/>
          <w:bCs/>
          <w:i/>
          <w:iCs/>
        </w:rPr>
      </w:pPr>
      <w:r w:rsidRPr="00C23725">
        <w:rPr>
          <w:rFonts w:ascii="Calibri" w:hAnsi="Calibri" w:cs="Calibri"/>
          <w:bCs/>
          <w:i/>
          <w:iCs/>
        </w:rPr>
        <w:t>3. Wervingsstrategie</w:t>
      </w:r>
    </w:p>
    <w:p w14:paraId="372F825C" w14:textId="4F07103C"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Uitnodiging: We nodigen ongeveer 150 personen breed uit via e-mail. Dit aantal is beperkt om de organisatie beheersbaar te houden.</w:t>
      </w:r>
    </w:p>
    <w:p w14:paraId="34A8D877" w14:textId="654293E6"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Aanmelding: Geïnteresseerden kunnen zich via een mailadres.</w:t>
      </w:r>
    </w:p>
    <w:p w14:paraId="4C852D4A" w14:textId="1FBB2A67" w:rsidR="009C6EA7" w:rsidRPr="00C23725" w:rsidRDefault="009C6EA7" w:rsidP="008A6B0D">
      <w:pPr>
        <w:rPr>
          <w:rFonts w:ascii="Calibri" w:hAnsi="Calibri" w:cs="Calibri"/>
          <w:bCs/>
          <w:i/>
          <w:iCs/>
        </w:rPr>
      </w:pPr>
      <w:r w:rsidRPr="00C23725">
        <w:rPr>
          <w:rFonts w:ascii="Calibri" w:hAnsi="Calibri" w:cs="Calibri"/>
          <w:bCs/>
          <w:i/>
          <w:iCs/>
        </w:rPr>
        <w:t xml:space="preserve">4. Instructie voor </w:t>
      </w:r>
      <w:r w:rsidR="00FF4F13" w:rsidRPr="00C23725">
        <w:rPr>
          <w:rFonts w:ascii="Calibri" w:hAnsi="Calibri" w:cs="Calibri"/>
          <w:bCs/>
          <w:i/>
          <w:iCs/>
        </w:rPr>
        <w:t>m</w:t>
      </w:r>
      <w:r w:rsidRPr="00C23725">
        <w:rPr>
          <w:rFonts w:ascii="Calibri" w:hAnsi="Calibri" w:cs="Calibri"/>
          <w:bCs/>
          <w:i/>
          <w:iCs/>
        </w:rPr>
        <w:t xml:space="preserve">edewerkers en </w:t>
      </w:r>
      <w:r w:rsidR="00FF4F13" w:rsidRPr="00C23725">
        <w:rPr>
          <w:rFonts w:ascii="Calibri" w:hAnsi="Calibri" w:cs="Calibri"/>
          <w:bCs/>
          <w:i/>
          <w:iCs/>
        </w:rPr>
        <w:t>v</w:t>
      </w:r>
      <w:r w:rsidRPr="00C23725">
        <w:rPr>
          <w:rFonts w:ascii="Calibri" w:hAnsi="Calibri" w:cs="Calibri"/>
          <w:bCs/>
          <w:i/>
          <w:iCs/>
        </w:rPr>
        <w:t>rijwilligers</w:t>
      </w:r>
    </w:p>
    <w:p w14:paraId="2C27447A" w14:textId="0521812A"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We maken een instructiefilmpje</w:t>
      </w:r>
      <w:r w:rsidR="00670C7B">
        <w:rPr>
          <w:rFonts w:ascii="Calibri" w:hAnsi="Calibri" w:cs="Calibri"/>
          <w:bCs/>
        </w:rPr>
        <w:t>/tekst</w:t>
      </w:r>
      <w:r w:rsidRPr="009C6EA7">
        <w:rPr>
          <w:rFonts w:ascii="Calibri" w:hAnsi="Calibri" w:cs="Calibri"/>
          <w:bCs/>
        </w:rPr>
        <w:t xml:space="preserve"> voor vrijwilligers, deelnemers en collega’s. Dit zorgt voor een uniforme en duidelijke uitleg van het nieuwe systeem.</w:t>
      </w:r>
    </w:p>
    <w:p w14:paraId="797AD8EE" w14:textId="27D0648A" w:rsidR="009C6EA7" w:rsidRPr="00C23725" w:rsidRDefault="009C6EA7" w:rsidP="008A6B0D">
      <w:pPr>
        <w:rPr>
          <w:rFonts w:ascii="Calibri" w:hAnsi="Calibri" w:cs="Calibri"/>
          <w:bCs/>
          <w:i/>
          <w:iCs/>
        </w:rPr>
      </w:pPr>
      <w:r w:rsidRPr="00C23725">
        <w:rPr>
          <w:rFonts w:ascii="Calibri" w:hAnsi="Calibri" w:cs="Calibri"/>
          <w:bCs/>
          <w:i/>
          <w:iCs/>
        </w:rPr>
        <w:t xml:space="preserve">5. Evaluatie en </w:t>
      </w:r>
      <w:r w:rsidR="00C23725">
        <w:rPr>
          <w:rFonts w:ascii="Calibri" w:hAnsi="Calibri" w:cs="Calibri"/>
          <w:bCs/>
          <w:i/>
          <w:iCs/>
        </w:rPr>
        <w:t>b</w:t>
      </w:r>
      <w:r w:rsidRPr="00C23725">
        <w:rPr>
          <w:rFonts w:ascii="Calibri" w:hAnsi="Calibri" w:cs="Calibri"/>
          <w:bCs/>
          <w:i/>
          <w:iCs/>
        </w:rPr>
        <w:t>ijstelling</w:t>
      </w:r>
    </w:p>
    <w:p w14:paraId="78E10FC7" w14:textId="341D7888"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Tijdens de pilot worden er evaluaties uitgevoerd. De deelnemers vullen digitale formulieren in om feedback te geven over de werking van het concept en de behaalde doelen.</w:t>
      </w:r>
    </w:p>
    <w:p w14:paraId="6D274618" w14:textId="16C8EA8A"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Op basis van deze feedback kunnen zaken indien nodig worden bijgesteld, eventueel in samenwerking met leveranciers.</w:t>
      </w:r>
    </w:p>
    <w:p w14:paraId="16B8E9DA" w14:textId="77777777" w:rsidR="009C6EA7" w:rsidRPr="009C6EA7" w:rsidRDefault="009C6EA7" w:rsidP="009C6EA7">
      <w:pPr>
        <w:rPr>
          <w:rFonts w:ascii="Calibri" w:hAnsi="Calibri" w:cs="Calibri"/>
          <w:bCs/>
        </w:rPr>
      </w:pPr>
    </w:p>
    <w:p w14:paraId="5694C62C" w14:textId="77777777" w:rsidR="008A6B0D" w:rsidRDefault="008A6B0D">
      <w:pPr>
        <w:rPr>
          <w:rFonts w:asciiTheme="majorHAnsi" w:eastAsiaTheme="majorEastAsia" w:hAnsiTheme="majorHAnsi" w:cstheme="majorBidi"/>
          <w:color w:val="00679D" w:themeColor="accent1" w:themeShade="BF"/>
          <w:sz w:val="26"/>
          <w:szCs w:val="26"/>
        </w:rPr>
      </w:pPr>
      <w:r>
        <w:br w:type="page"/>
      </w:r>
    </w:p>
    <w:p w14:paraId="4EF00FA9" w14:textId="796C9B75" w:rsidR="009C6EA7" w:rsidRPr="009C6EA7" w:rsidRDefault="009C6EA7" w:rsidP="009C6EA7">
      <w:pPr>
        <w:pStyle w:val="Kop2"/>
      </w:pPr>
      <w:r w:rsidRPr="009C6EA7">
        <w:lastRenderedPageBreak/>
        <w:t>8</w:t>
      </w:r>
      <w:r w:rsidRPr="009C6EA7">
        <w:tab/>
        <w:t>Overlegstructuur</w:t>
      </w:r>
    </w:p>
    <w:p w14:paraId="0853996E" w14:textId="77777777" w:rsidR="009C6EA7" w:rsidRPr="009C6EA7" w:rsidRDefault="009C6EA7" w:rsidP="009C6EA7">
      <w:pPr>
        <w:rPr>
          <w:rFonts w:ascii="Calibri" w:hAnsi="Calibri" w:cs="Calibri"/>
          <w:bCs/>
        </w:rPr>
      </w:pPr>
      <w:r w:rsidRPr="009C6EA7">
        <w:rPr>
          <w:rFonts w:ascii="Calibri" w:hAnsi="Calibri" w:cs="Calibri"/>
          <w:bCs/>
        </w:rPr>
        <w:t>Een duidelijke overlegstructuur is essentieel voor het succes van het project. Hieronder worden de verschillende contactmomenten en hun frequentie beschreven:</w:t>
      </w:r>
    </w:p>
    <w:p w14:paraId="0A31CE68" w14:textId="77777777" w:rsidR="009C6EA7" w:rsidRPr="00C23725" w:rsidRDefault="009C6EA7" w:rsidP="009C6EA7">
      <w:pPr>
        <w:rPr>
          <w:rFonts w:ascii="Calibri" w:hAnsi="Calibri" w:cs="Calibri"/>
          <w:bCs/>
          <w:i/>
          <w:iCs/>
        </w:rPr>
      </w:pPr>
      <w:r w:rsidRPr="00C23725">
        <w:rPr>
          <w:rFonts w:ascii="Calibri" w:hAnsi="Calibri" w:cs="Calibri"/>
          <w:bCs/>
          <w:i/>
          <w:iCs/>
        </w:rPr>
        <w:t xml:space="preserve">1. Overleg </w:t>
      </w:r>
    </w:p>
    <w:p w14:paraId="33C81D29" w14:textId="7009B053"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Frequentie: Tweewekelijks overleg met [naam opdrachtgever], tweemaandelijks overleg met het frontoffice, tweewekelijks overleg met backoffice.</w:t>
      </w:r>
    </w:p>
    <w:p w14:paraId="1F137C46" w14:textId="2416D626"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 xml:space="preserve">Doel: Deze vergaderingen zijn bedoeld om de voortgang van het project te bespreken, taken te verdelen en eventuele knelpunten te identificeren. Alle aanwezigen kunnen input geven en meebeslissen. </w:t>
      </w:r>
    </w:p>
    <w:p w14:paraId="49933CC1" w14:textId="77777777" w:rsidR="009C6EA7" w:rsidRPr="00C23725" w:rsidRDefault="009C6EA7" w:rsidP="009C6EA7">
      <w:pPr>
        <w:rPr>
          <w:rFonts w:ascii="Calibri" w:hAnsi="Calibri" w:cs="Calibri"/>
          <w:bCs/>
          <w:i/>
          <w:iCs/>
        </w:rPr>
      </w:pPr>
      <w:r w:rsidRPr="00C23725">
        <w:rPr>
          <w:rFonts w:ascii="Calibri" w:hAnsi="Calibri" w:cs="Calibri"/>
          <w:bCs/>
          <w:i/>
          <w:iCs/>
        </w:rPr>
        <w:t>2. Updates</w:t>
      </w:r>
    </w:p>
    <w:p w14:paraId="308EA237" w14:textId="5EDE7C30"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 xml:space="preserve">Frequentie: Wekelijkse updates </w:t>
      </w:r>
    </w:p>
    <w:p w14:paraId="6AF1D33F" w14:textId="6D176254"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Doel: Tijdens deze updates worden de technische vorderingen gecommuniceerd. Dit houdt het team op de hoogte van de status van de implementatie en zorgt ervoor dat iedereen goed geïnformeerd is over de laatste ontwikkelingen.</w:t>
      </w:r>
    </w:p>
    <w:p w14:paraId="5A420BB9" w14:textId="77777777" w:rsidR="009C6EA7" w:rsidRPr="00C23725" w:rsidRDefault="009C6EA7" w:rsidP="009C6EA7">
      <w:pPr>
        <w:rPr>
          <w:rFonts w:ascii="Calibri" w:hAnsi="Calibri" w:cs="Calibri"/>
          <w:bCs/>
          <w:i/>
          <w:iCs/>
        </w:rPr>
      </w:pPr>
      <w:r w:rsidRPr="00C23725">
        <w:rPr>
          <w:rFonts w:ascii="Calibri" w:hAnsi="Calibri" w:cs="Calibri"/>
          <w:bCs/>
          <w:i/>
          <w:iCs/>
        </w:rPr>
        <w:t>3. Communicatieplan</w:t>
      </w:r>
    </w:p>
    <w:p w14:paraId="32C8B184" w14:textId="4451C3ED" w:rsidR="009C6EA7" w:rsidRPr="009C6EA7" w:rsidRDefault="009C6EA7" w:rsidP="009C6EA7">
      <w:pPr>
        <w:pStyle w:val="Lijstalinea"/>
        <w:numPr>
          <w:ilvl w:val="0"/>
          <w:numId w:val="5"/>
        </w:numPr>
        <w:ind w:left="709" w:hanging="349"/>
        <w:rPr>
          <w:rFonts w:ascii="Calibri" w:hAnsi="Calibri" w:cs="Calibri"/>
          <w:bCs/>
        </w:rPr>
      </w:pPr>
      <w:r w:rsidRPr="009C6EA7">
        <w:rPr>
          <w:rFonts w:ascii="Calibri" w:hAnsi="Calibri" w:cs="Calibri"/>
          <w:bCs/>
        </w:rPr>
        <w:t>Doel: Dit overleg zou zich moeten richten op de voortgang van het communicatieplan. Hier moeten strategieën besproken worden om de betrokkenheid van leden en stakeholders te waarborgen, evenals de effectiviteit van de communicatie-inspanningen.</w:t>
      </w:r>
    </w:p>
    <w:p w14:paraId="584EF1B7" w14:textId="77777777" w:rsidR="009C6EA7" w:rsidRPr="009C6EA7" w:rsidRDefault="009C6EA7" w:rsidP="009C6EA7">
      <w:pPr>
        <w:rPr>
          <w:rFonts w:ascii="Calibri" w:hAnsi="Calibri" w:cs="Calibri"/>
          <w:bCs/>
        </w:rPr>
      </w:pPr>
    </w:p>
    <w:p w14:paraId="679BCE5F" w14:textId="77777777" w:rsidR="009C6EA7" w:rsidRPr="009C6EA7" w:rsidRDefault="009C6EA7" w:rsidP="009C6EA7">
      <w:pPr>
        <w:pStyle w:val="Kop2"/>
      </w:pPr>
      <w:r w:rsidRPr="009C6EA7">
        <w:t>9</w:t>
      </w:r>
      <w:r w:rsidRPr="009C6EA7">
        <w:tab/>
        <w:t>Risicoanalyse</w:t>
      </w:r>
    </w:p>
    <w:p w14:paraId="5F490AFF" w14:textId="77777777" w:rsidR="009C6EA7" w:rsidRPr="009C6EA7" w:rsidRDefault="009C6EA7" w:rsidP="009C6EA7">
      <w:pPr>
        <w:rPr>
          <w:rFonts w:ascii="Calibri" w:hAnsi="Calibri" w:cs="Calibri"/>
          <w:bCs/>
        </w:rPr>
      </w:pPr>
    </w:p>
    <w:tbl>
      <w:tblPr>
        <w:tblW w:w="906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828"/>
        <w:gridCol w:w="2151"/>
        <w:gridCol w:w="2851"/>
        <w:gridCol w:w="2231"/>
      </w:tblGrid>
      <w:tr w:rsidR="00966461" w:rsidRPr="00A3369F" w14:paraId="3A0CC967" w14:textId="77777777" w:rsidTr="007C3ED2">
        <w:trPr>
          <w:trHeight w:val="300"/>
        </w:trPr>
        <w:tc>
          <w:tcPr>
            <w:tcW w:w="1828" w:type="dxa"/>
            <w:vAlign w:val="center"/>
          </w:tcPr>
          <w:p w14:paraId="2EFD9C28" w14:textId="77777777" w:rsidR="00966461" w:rsidRPr="00A3369F" w:rsidRDefault="00966461" w:rsidP="007C3ED2">
            <w:pPr>
              <w:spacing w:line="300" w:lineRule="auto"/>
              <w:jc w:val="center"/>
              <w:rPr>
                <w:rFonts w:cstheme="minorHAnsi"/>
                <w:sz w:val="20"/>
                <w:szCs w:val="20"/>
              </w:rPr>
            </w:pPr>
            <w:r w:rsidRPr="00A3369F">
              <w:rPr>
                <w:rFonts w:cstheme="minorHAnsi"/>
                <w:b/>
                <w:bCs/>
                <w:sz w:val="20"/>
                <w:szCs w:val="20"/>
              </w:rPr>
              <w:t>Risico</w:t>
            </w:r>
          </w:p>
        </w:tc>
        <w:tc>
          <w:tcPr>
            <w:tcW w:w="2151" w:type="dxa"/>
            <w:vAlign w:val="center"/>
          </w:tcPr>
          <w:p w14:paraId="525C729D" w14:textId="77777777" w:rsidR="00966461" w:rsidRPr="00A3369F" w:rsidRDefault="00966461" w:rsidP="007C3ED2">
            <w:pPr>
              <w:spacing w:line="300" w:lineRule="auto"/>
              <w:jc w:val="center"/>
              <w:rPr>
                <w:rFonts w:cstheme="minorHAnsi"/>
                <w:sz w:val="20"/>
                <w:szCs w:val="20"/>
              </w:rPr>
            </w:pPr>
            <w:r w:rsidRPr="00A3369F">
              <w:rPr>
                <w:rFonts w:cstheme="minorHAnsi"/>
                <w:b/>
                <w:bCs/>
                <w:sz w:val="20"/>
                <w:szCs w:val="20"/>
              </w:rPr>
              <w:t>Impact</w:t>
            </w:r>
          </w:p>
        </w:tc>
        <w:tc>
          <w:tcPr>
            <w:tcW w:w="2851" w:type="dxa"/>
            <w:vAlign w:val="center"/>
          </w:tcPr>
          <w:p w14:paraId="3FA5C0D6" w14:textId="77777777" w:rsidR="00966461" w:rsidRPr="00A3369F" w:rsidRDefault="00966461" w:rsidP="007C3ED2">
            <w:pPr>
              <w:spacing w:line="300" w:lineRule="auto"/>
              <w:jc w:val="center"/>
              <w:rPr>
                <w:rFonts w:cstheme="minorHAnsi"/>
                <w:sz w:val="20"/>
                <w:szCs w:val="20"/>
              </w:rPr>
            </w:pPr>
            <w:r w:rsidRPr="00A3369F">
              <w:rPr>
                <w:rFonts w:cstheme="minorHAnsi"/>
                <w:b/>
                <w:bCs/>
                <w:sz w:val="20"/>
                <w:szCs w:val="20"/>
              </w:rPr>
              <w:t>Beheersmaatregelen</w:t>
            </w:r>
          </w:p>
        </w:tc>
        <w:tc>
          <w:tcPr>
            <w:tcW w:w="2231" w:type="dxa"/>
            <w:vAlign w:val="center"/>
          </w:tcPr>
          <w:p w14:paraId="54E39660" w14:textId="77777777" w:rsidR="00966461" w:rsidRPr="00A3369F" w:rsidRDefault="00966461" w:rsidP="007C3ED2">
            <w:pPr>
              <w:spacing w:line="300" w:lineRule="auto"/>
              <w:jc w:val="center"/>
              <w:rPr>
                <w:rFonts w:cstheme="minorHAnsi"/>
                <w:sz w:val="20"/>
                <w:szCs w:val="20"/>
              </w:rPr>
            </w:pPr>
            <w:r w:rsidRPr="00A3369F">
              <w:rPr>
                <w:rFonts w:cstheme="minorHAnsi"/>
                <w:b/>
                <w:bCs/>
                <w:sz w:val="20"/>
                <w:szCs w:val="20"/>
              </w:rPr>
              <w:t>Alternatieven</w:t>
            </w:r>
          </w:p>
        </w:tc>
      </w:tr>
      <w:tr w:rsidR="00966461" w:rsidRPr="00A3369F" w14:paraId="41F06E16" w14:textId="77777777" w:rsidTr="007C3ED2">
        <w:trPr>
          <w:trHeight w:val="300"/>
        </w:trPr>
        <w:tc>
          <w:tcPr>
            <w:tcW w:w="1828" w:type="dxa"/>
            <w:vAlign w:val="center"/>
          </w:tcPr>
          <w:p w14:paraId="179736CF"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Overlast buren</w:t>
            </w:r>
          </w:p>
        </w:tc>
        <w:tc>
          <w:tcPr>
            <w:tcW w:w="2151" w:type="dxa"/>
            <w:vAlign w:val="center"/>
          </w:tcPr>
          <w:p w14:paraId="1F1E5421" w14:textId="77777777" w:rsidR="00966461" w:rsidRPr="00A3369F" w:rsidRDefault="00966461" w:rsidP="007C3ED2">
            <w:pPr>
              <w:spacing w:line="300" w:lineRule="auto"/>
              <w:rPr>
                <w:rFonts w:cstheme="minorHAnsi"/>
                <w:sz w:val="20"/>
                <w:szCs w:val="20"/>
              </w:rPr>
            </w:pPr>
            <w:r w:rsidRPr="00A3369F">
              <w:rPr>
                <w:rFonts w:cstheme="minorHAnsi"/>
                <w:sz w:val="20"/>
                <w:szCs w:val="20"/>
              </w:rPr>
              <w:t>Klachten van de VVE kunnen leiden tot negatieve beeldvorming.</w:t>
            </w:r>
          </w:p>
        </w:tc>
        <w:tc>
          <w:tcPr>
            <w:tcW w:w="2851" w:type="dxa"/>
            <w:vAlign w:val="center"/>
          </w:tcPr>
          <w:p w14:paraId="698E40EA" w14:textId="77777777" w:rsidR="00966461" w:rsidRPr="00A3369F" w:rsidRDefault="00966461" w:rsidP="007C3ED2">
            <w:pPr>
              <w:spacing w:line="300" w:lineRule="auto"/>
              <w:rPr>
                <w:rFonts w:cstheme="minorHAnsi"/>
                <w:sz w:val="20"/>
                <w:szCs w:val="20"/>
              </w:rPr>
            </w:pPr>
            <w:r w:rsidRPr="00A3369F">
              <w:rPr>
                <w:rFonts w:cstheme="minorHAnsi"/>
                <w:sz w:val="20"/>
                <w:szCs w:val="20"/>
              </w:rPr>
              <w:t xml:space="preserve">Informatiebijeenkomsten in maart om VVE op tijd te betrekken en mee te laten denken zover mogelijk. </w:t>
            </w:r>
          </w:p>
        </w:tc>
        <w:tc>
          <w:tcPr>
            <w:tcW w:w="2231" w:type="dxa"/>
            <w:vAlign w:val="center"/>
          </w:tcPr>
          <w:p w14:paraId="115D436D" w14:textId="77777777" w:rsidR="00966461" w:rsidRPr="00A3369F" w:rsidRDefault="00966461" w:rsidP="007C3ED2">
            <w:pPr>
              <w:spacing w:line="300" w:lineRule="auto"/>
              <w:rPr>
                <w:rFonts w:cstheme="minorHAnsi"/>
                <w:sz w:val="20"/>
                <w:szCs w:val="20"/>
              </w:rPr>
            </w:pPr>
            <w:r w:rsidRPr="00A3369F">
              <w:rPr>
                <w:rFonts w:cstheme="minorHAnsi"/>
                <w:sz w:val="20"/>
                <w:szCs w:val="20"/>
              </w:rPr>
              <w:t>Beperkte toegangstijden; communicatie met buren over aanpassingen.</w:t>
            </w:r>
          </w:p>
        </w:tc>
      </w:tr>
      <w:tr w:rsidR="00966461" w:rsidRPr="00A3369F" w14:paraId="720FBA19" w14:textId="77777777" w:rsidTr="007C3ED2">
        <w:trPr>
          <w:trHeight w:val="300"/>
        </w:trPr>
        <w:tc>
          <w:tcPr>
            <w:tcW w:w="1828" w:type="dxa"/>
            <w:vAlign w:val="center"/>
          </w:tcPr>
          <w:p w14:paraId="3FBC1264"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Niet kunnen bedienen apparatuur</w:t>
            </w:r>
          </w:p>
        </w:tc>
        <w:tc>
          <w:tcPr>
            <w:tcW w:w="2151" w:type="dxa"/>
            <w:vAlign w:val="center"/>
          </w:tcPr>
          <w:p w14:paraId="2D1A5C59" w14:textId="77777777" w:rsidR="00966461" w:rsidRPr="00A3369F" w:rsidRDefault="00966461" w:rsidP="007C3ED2">
            <w:pPr>
              <w:spacing w:line="300" w:lineRule="auto"/>
              <w:rPr>
                <w:rFonts w:cstheme="minorHAnsi"/>
                <w:sz w:val="20"/>
                <w:szCs w:val="20"/>
              </w:rPr>
            </w:pPr>
            <w:r w:rsidRPr="00A3369F">
              <w:rPr>
                <w:rFonts w:cstheme="minorHAnsi"/>
                <w:sz w:val="20"/>
                <w:szCs w:val="20"/>
              </w:rPr>
              <w:t>Storing kan leiden tot onvermogen om in- en uit te lenen, printen of betalen.</w:t>
            </w:r>
          </w:p>
        </w:tc>
        <w:tc>
          <w:tcPr>
            <w:tcW w:w="2851" w:type="dxa"/>
            <w:vAlign w:val="center"/>
          </w:tcPr>
          <w:p w14:paraId="675589E3" w14:textId="77777777" w:rsidR="00966461" w:rsidRPr="00A3369F" w:rsidRDefault="00966461" w:rsidP="007C3ED2">
            <w:pPr>
              <w:spacing w:line="300" w:lineRule="auto"/>
              <w:rPr>
                <w:rFonts w:cstheme="minorHAnsi"/>
                <w:sz w:val="20"/>
                <w:szCs w:val="20"/>
              </w:rPr>
            </w:pPr>
            <w:r w:rsidRPr="00A3369F">
              <w:rPr>
                <w:rFonts w:cstheme="minorHAnsi"/>
                <w:sz w:val="20"/>
                <w:szCs w:val="20"/>
              </w:rPr>
              <w:t>Regelmatige technische controles en updates; instructies voor personeel en vrijwilligers.</w:t>
            </w:r>
          </w:p>
        </w:tc>
        <w:tc>
          <w:tcPr>
            <w:tcW w:w="2231" w:type="dxa"/>
            <w:vAlign w:val="center"/>
          </w:tcPr>
          <w:p w14:paraId="5797B536" w14:textId="77777777" w:rsidR="00966461" w:rsidRPr="00A3369F" w:rsidRDefault="00966461" w:rsidP="007C3ED2">
            <w:pPr>
              <w:spacing w:line="300" w:lineRule="auto"/>
              <w:rPr>
                <w:rFonts w:cstheme="minorHAnsi"/>
                <w:sz w:val="20"/>
                <w:szCs w:val="20"/>
              </w:rPr>
            </w:pPr>
            <w:r w:rsidRPr="00A3369F">
              <w:rPr>
                <w:rFonts w:cstheme="minorHAnsi"/>
                <w:sz w:val="20"/>
                <w:szCs w:val="20"/>
              </w:rPr>
              <w:t>Back-upsystemen en handmatige procedures voor uitleningen.</w:t>
            </w:r>
          </w:p>
        </w:tc>
      </w:tr>
      <w:tr w:rsidR="00966461" w:rsidRPr="00A3369F" w14:paraId="5636BFC7" w14:textId="77777777" w:rsidTr="007C3ED2">
        <w:trPr>
          <w:trHeight w:val="300"/>
        </w:trPr>
        <w:tc>
          <w:tcPr>
            <w:tcW w:w="1828" w:type="dxa"/>
            <w:vAlign w:val="center"/>
          </w:tcPr>
          <w:p w14:paraId="606336FC"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Uitval apparatuur</w:t>
            </w:r>
          </w:p>
        </w:tc>
        <w:tc>
          <w:tcPr>
            <w:tcW w:w="2151" w:type="dxa"/>
            <w:vAlign w:val="center"/>
          </w:tcPr>
          <w:p w14:paraId="59413C95" w14:textId="77777777" w:rsidR="00966461" w:rsidRPr="00A3369F" w:rsidRDefault="00966461" w:rsidP="007C3ED2">
            <w:pPr>
              <w:spacing w:line="300" w:lineRule="auto"/>
              <w:rPr>
                <w:rFonts w:cstheme="minorHAnsi"/>
                <w:sz w:val="20"/>
                <w:szCs w:val="20"/>
              </w:rPr>
            </w:pPr>
            <w:r w:rsidRPr="00A3369F">
              <w:rPr>
                <w:rFonts w:cstheme="minorHAnsi"/>
                <w:sz w:val="20"/>
                <w:szCs w:val="20"/>
              </w:rPr>
              <w:t>Stroomuitval kan de toegang tot de bibliotheek beïnvloeden.</w:t>
            </w:r>
          </w:p>
        </w:tc>
        <w:tc>
          <w:tcPr>
            <w:tcW w:w="2851" w:type="dxa"/>
            <w:vAlign w:val="center"/>
          </w:tcPr>
          <w:p w14:paraId="36BE1492" w14:textId="77777777" w:rsidR="00966461" w:rsidRPr="00A3369F" w:rsidRDefault="00966461" w:rsidP="007C3ED2">
            <w:pPr>
              <w:spacing w:line="300" w:lineRule="auto"/>
              <w:rPr>
                <w:rFonts w:cstheme="minorHAnsi"/>
                <w:sz w:val="20"/>
                <w:szCs w:val="20"/>
              </w:rPr>
            </w:pPr>
            <w:r w:rsidRPr="00A3369F">
              <w:rPr>
                <w:rFonts w:cstheme="minorHAnsi"/>
                <w:sz w:val="20"/>
                <w:szCs w:val="20"/>
              </w:rPr>
              <w:t>Toegang met sleutel naast de techniek; handmatige opening van deuren bij stroomuitval.</w:t>
            </w:r>
          </w:p>
        </w:tc>
        <w:tc>
          <w:tcPr>
            <w:tcW w:w="2231" w:type="dxa"/>
            <w:vAlign w:val="center"/>
          </w:tcPr>
          <w:p w14:paraId="3527E2DB" w14:textId="77777777" w:rsidR="00966461" w:rsidRPr="00A3369F" w:rsidRDefault="00966461" w:rsidP="007C3ED2">
            <w:pPr>
              <w:spacing w:line="300" w:lineRule="auto"/>
              <w:rPr>
                <w:rFonts w:cstheme="minorHAnsi"/>
                <w:sz w:val="20"/>
                <w:szCs w:val="20"/>
              </w:rPr>
            </w:pPr>
            <w:r w:rsidRPr="00A3369F">
              <w:rPr>
                <w:rFonts w:cstheme="minorHAnsi"/>
                <w:sz w:val="20"/>
                <w:szCs w:val="20"/>
              </w:rPr>
              <w:t>Noodgeneratoren of alternatieve toegangsmethoden.</w:t>
            </w:r>
          </w:p>
        </w:tc>
      </w:tr>
      <w:tr w:rsidR="00966461" w:rsidRPr="00A3369F" w14:paraId="4268E252" w14:textId="77777777" w:rsidTr="007C3ED2">
        <w:trPr>
          <w:trHeight w:val="300"/>
        </w:trPr>
        <w:tc>
          <w:tcPr>
            <w:tcW w:w="1828" w:type="dxa"/>
            <w:vAlign w:val="center"/>
          </w:tcPr>
          <w:p w14:paraId="0D68156E"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lastRenderedPageBreak/>
              <w:t>Beeldvorming intern en extern</w:t>
            </w:r>
          </w:p>
        </w:tc>
        <w:tc>
          <w:tcPr>
            <w:tcW w:w="2151" w:type="dxa"/>
            <w:vAlign w:val="center"/>
          </w:tcPr>
          <w:p w14:paraId="6D0AD228" w14:textId="77777777" w:rsidR="00966461" w:rsidRPr="00A3369F" w:rsidRDefault="00966461" w:rsidP="007C3ED2">
            <w:pPr>
              <w:spacing w:line="300" w:lineRule="auto"/>
              <w:rPr>
                <w:rFonts w:cstheme="minorHAnsi"/>
                <w:sz w:val="20"/>
                <w:szCs w:val="20"/>
              </w:rPr>
            </w:pPr>
            <w:r w:rsidRPr="00A3369F">
              <w:rPr>
                <w:rFonts w:cstheme="minorHAnsi"/>
                <w:sz w:val="20"/>
                <w:szCs w:val="20"/>
              </w:rPr>
              <w:t>Onvoldoende communicatie kan leiden tot verwarring en negatieve perceptie.</w:t>
            </w:r>
          </w:p>
        </w:tc>
        <w:tc>
          <w:tcPr>
            <w:tcW w:w="2851" w:type="dxa"/>
            <w:vAlign w:val="center"/>
          </w:tcPr>
          <w:p w14:paraId="532D4762" w14:textId="77777777" w:rsidR="00966461" w:rsidRPr="00A3369F" w:rsidRDefault="00966461" w:rsidP="007C3ED2">
            <w:pPr>
              <w:spacing w:line="300" w:lineRule="auto"/>
              <w:rPr>
                <w:rFonts w:cstheme="minorHAnsi"/>
                <w:sz w:val="20"/>
                <w:szCs w:val="20"/>
              </w:rPr>
            </w:pPr>
            <w:r w:rsidRPr="00A3369F">
              <w:rPr>
                <w:rFonts w:cstheme="minorHAnsi"/>
                <w:sz w:val="20"/>
                <w:szCs w:val="20"/>
              </w:rPr>
              <w:t>Duidelijke propositie en communicatie naar leden en medewerkers.</w:t>
            </w:r>
          </w:p>
        </w:tc>
        <w:tc>
          <w:tcPr>
            <w:tcW w:w="2231" w:type="dxa"/>
            <w:vAlign w:val="center"/>
          </w:tcPr>
          <w:p w14:paraId="0B186860" w14:textId="77777777" w:rsidR="00966461" w:rsidRPr="00A3369F" w:rsidRDefault="00966461" w:rsidP="007C3ED2">
            <w:pPr>
              <w:spacing w:line="300" w:lineRule="auto"/>
              <w:rPr>
                <w:rFonts w:cstheme="minorHAnsi"/>
                <w:sz w:val="20"/>
                <w:szCs w:val="20"/>
              </w:rPr>
            </w:pPr>
            <w:r w:rsidRPr="00A3369F">
              <w:rPr>
                <w:rFonts w:cstheme="minorHAnsi"/>
                <w:sz w:val="20"/>
                <w:szCs w:val="20"/>
              </w:rPr>
              <w:t>Regelmatige updates en feedbacksessies met gebruikers.</w:t>
            </w:r>
          </w:p>
        </w:tc>
      </w:tr>
      <w:tr w:rsidR="00966461" w:rsidRPr="00A3369F" w14:paraId="5413C05E" w14:textId="77777777" w:rsidTr="007C3ED2">
        <w:trPr>
          <w:trHeight w:val="300"/>
        </w:trPr>
        <w:tc>
          <w:tcPr>
            <w:tcW w:w="1828" w:type="dxa"/>
            <w:vAlign w:val="center"/>
          </w:tcPr>
          <w:p w14:paraId="4CBF4D83"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Geen belangstelling</w:t>
            </w:r>
          </w:p>
        </w:tc>
        <w:tc>
          <w:tcPr>
            <w:tcW w:w="2151" w:type="dxa"/>
            <w:vAlign w:val="center"/>
          </w:tcPr>
          <w:p w14:paraId="620D7FBE" w14:textId="77777777" w:rsidR="00966461" w:rsidRPr="00A3369F" w:rsidRDefault="00966461" w:rsidP="007C3ED2">
            <w:pPr>
              <w:spacing w:line="300" w:lineRule="auto"/>
              <w:rPr>
                <w:rFonts w:cstheme="minorHAnsi"/>
                <w:sz w:val="20"/>
                <w:szCs w:val="20"/>
              </w:rPr>
            </w:pPr>
            <w:r w:rsidRPr="00A3369F">
              <w:rPr>
                <w:rFonts w:cstheme="minorHAnsi"/>
                <w:sz w:val="20"/>
                <w:szCs w:val="20"/>
              </w:rPr>
              <w:t>Weinig bezoekers tijdens Open Library-uren kan de effectiviteit van het concept ondermijnen.</w:t>
            </w:r>
          </w:p>
        </w:tc>
        <w:tc>
          <w:tcPr>
            <w:tcW w:w="2851" w:type="dxa"/>
            <w:vAlign w:val="center"/>
          </w:tcPr>
          <w:p w14:paraId="3AEA7E1B" w14:textId="77777777" w:rsidR="00966461" w:rsidRPr="00A3369F" w:rsidRDefault="00966461" w:rsidP="007C3ED2">
            <w:pPr>
              <w:spacing w:line="300" w:lineRule="auto"/>
              <w:rPr>
                <w:rFonts w:cstheme="minorHAnsi"/>
                <w:sz w:val="20"/>
                <w:szCs w:val="20"/>
              </w:rPr>
            </w:pPr>
            <w:r w:rsidRPr="00A3369F">
              <w:rPr>
                <w:rFonts w:cstheme="minorHAnsi"/>
                <w:sz w:val="20"/>
                <w:szCs w:val="20"/>
              </w:rPr>
              <w:t>Actieve wervingscampagnes en evenementen om interesse te wekken.</w:t>
            </w:r>
          </w:p>
        </w:tc>
        <w:tc>
          <w:tcPr>
            <w:tcW w:w="2231" w:type="dxa"/>
            <w:vAlign w:val="center"/>
          </w:tcPr>
          <w:p w14:paraId="50F4A2BB" w14:textId="77777777" w:rsidR="00966461" w:rsidRPr="00A3369F" w:rsidRDefault="00966461" w:rsidP="007C3ED2">
            <w:pPr>
              <w:spacing w:line="300" w:lineRule="auto"/>
              <w:rPr>
                <w:rFonts w:cstheme="minorHAnsi"/>
                <w:sz w:val="20"/>
                <w:szCs w:val="20"/>
              </w:rPr>
            </w:pPr>
            <w:r w:rsidRPr="00A3369F">
              <w:rPr>
                <w:rFonts w:cstheme="minorHAnsi"/>
                <w:sz w:val="20"/>
                <w:szCs w:val="20"/>
              </w:rPr>
              <w:t>Aanpassing van openingstijden en activiteiten op basis van feedback.</w:t>
            </w:r>
          </w:p>
        </w:tc>
      </w:tr>
      <w:tr w:rsidR="00966461" w:rsidRPr="00A3369F" w14:paraId="1DC75927" w14:textId="77777777" w:rsidTr="007C3ED2">
        <w:trPr>
          <w:trHeight w:val="300"/>
        </w:trPr>
        <w:tc>
          <w:tcPr>
            <w:tcW w:w="1828" w:type="dxa"/>
            <w:vAlign w:val="center"/>
          </w:tcPr>
          <w:p w14:paraId="14C7A739"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Kosten/baten</w:t>
            </w:r>
          </w:p>
        </w:tc>
        <w:tc>
          <w:tcPr>
            <w:tcW w:w="2151" w:type="dxa"/>
            <w:vAlign w:val="center"/>
          </w:tcPr>
          <w:p w14:paraId="4A66FDB6" w14:textId="77777777" w:rsidR="00966461" w:rsidRPr="00A3369F" w:rsidRDefault="00966461" w:rsidP="007C3ED2">
            <w:pPr>
              <w:spacing w:line="300" w:lineRule="auto"/>
              <w:rPr>
                <w:rFonts w:cstheme="minorHAnsi"/>
                <w:sz w:val="20"/>
                <w:szCs w:val="20"/>
              </w:rPr>
            </w:pPr>
            <w:r w:rsidRPr="00A3369F">
              <w:rPr>
                <w:rFonts w:cstheme="minorHAnsi"/>
                <w:sz w:val="20"/>
                <w:szCs w:val="20"/>
              </w:rPr>
              <w:t>Onzekerheid over de financiële haalbaarheid van het project.</w:t>
            </w:r>
          </w:p>
        </w:tc>
        <w:tc>
          <w:tcPr>
            <w:tcW w:w="2851" w:type="dxa"/>
            <w:vAlign w:val="center"/>
          </w:tcPr>
          <w:p w14:paraId="6C201E4F" w14:textId="77777777" w:rsidR="00966461" w:rsidRPr="00A3369F" w:rsidRDefault="00966461" w:rsidP="007C3ED2">
            <w:pPr>
              <w:spacing w:line="300" w:lineRule="auto"/>
              <w:rPr>
                <w:rFonts w:cstheme="minorHAnsi"/>
                <w:sz w:val="20"/>
                <w:szCs w:val="20"/>
              </w:rPr>
            </w:pPr>
            <w:r w:rsidRPr="00A3369F">
              <w:rPr>
                <w:rFonts w:cstheme="minorHAnsi"/>
                <w:sz w:val="20"/>
                <w:szCs w:val="20"/>
              </w:rPr>
              <w:t>Gedetailleerde kosten-batenanalyse en monitoring van inkomsten.</w:t>
            </w:r>
          </w:p>
        </w:tc>
        <w:tc>
          <w:tcPr>
            <w:tcW w:w="2231" w:type="dxa"/>
            <w:vAlign w:val="center"/>
          </w:tcPr>
          <w:p w14:paraId="2737ABD2" w14:textId="77777777" w:rsidR="00966461" w:rsidRPr="00A3369F" w:rsidRDefault="00966461" w:rsidP="007C3ED2">
            <w:pPr>
              <w:spacing w:line="300" w:lineRule="auto"/>
              <w:rPr>
                <w:rFonts w:cstheme="minorHAnsi"/>
                <w:sz w:val="20"/>
                <w:szCs w:val="20"/>
              </w:rPr>
            </w:pPr>
            <w:r w:rsidRPr="00A3369F">
              <w:rPr>
                <w:rFonts w:cstheme="minorHAnsi"/>
                <w:sz w:val="20"/>
                <w:szCs w:val="20"/>
              </w:rPr>
              <w:t>Herziening van het businessmodel indien nodig.</w:t>
            </w:r>
          </w:p>
        </w:tc>
      </w:tr>
      <w:tr w:rsidR="00966461" w:rsidRPr="00A3369F" w14:paraId="2BAE4A7F" w14:textId="77777777" w:rsidTr="007C3ED2">
        <w:trPr>
          <w:trHeight w:val="300"/>
        </w:trPr>
        <w:tc>
          <w:tcPr>
            <w:tcW w:w="1828" w:type="dxa"/>
            <w:vAlign w:val="center"/>
          </w:tcPr>
          <w:p w14:paraId="03B3FA0C"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Misbruik (hangjongeren)</w:t>
            </w:r>
          </w:p>
        </w:tc>
        <w:tc>
          <w:tcPr>
            <w:tcW w:w="2151" w:type="dxa"/>
            <w:vAlign w:val="center"/>
          </w:tcPr>
          <w:p w14:paraId="2A8C5FC6" w14:textId="77777777" w:rsidR="00966461" w:rsidRPr="00A3369F" w:rsidRDefault="00966461" w:rsidP="007C3ED2">
            <w:pPr>
              <w:spacing w:line="300" w:lineRule="auto"/>
              <w:rPr>
                <w:rFonts w:cstheme="minorHAnsi"/>
                <w:sz w:val="20"/>
                <w:szCs w:val="20"/>
              </w:rPr>
            </w:pPr>
            <w:r w:rsidRPr="00A3369F">
              <w:rPr>
                <w:rFonts w:cstheme="minorHAnsi"/>
                <w:sz w:val="20"/>
                <w:szCs w:val="20"/>
              </w:rPr>
              <w:t>Niet-leden kunnen de bibliotheek verstoren, wat leidt tot schade en overlast.</w:t>
            </w:r>
          </w:p>
        </w:tc>
        <w:tc>
          <w:tcPr>
            <w:tcW w:w="2851" w:type="dxa"/>
            <w:vAlign w:val="center"/>
          </w:tcPr>
          <w:p w14:paraId="6642F85B" w14:textId="77777777" w:rsidR="00966461" w:rsidRPr="00A3369F" w:rsidRDefault="00966461" w:rsidP="007C3ED2">
            <w:pPr>
              <w:spacing w:line="300" w:lineRule="auto"/>
              <w:rPr>
                <w:rFonts w:cstheme="minorHAnsi"/>
                <w:sz w:val="20"/>
                <w:szCs w:val="20"/>
              </w:rPr>
            </w:pPr>
            <w:r w:rsidRPr="00A3369F">
              <w:rPr>
                <w:rFonts w:cstheme="minorHAnsi"/>
                <w:sz w:val="20"/>
                <w:szCs w:val="20"/>
              </w:rPr>
              <w:t>Camera's en signing voor toezicht; duidelijke huisregels ter accordering en handhaving.</w:t>
            </w:r>
          </w:p>
        </w:tc>
        <w:tc>
          <w:tcPr>
            <w:tcW w:w="2231" w:type="dxa"/>
            <w:vAlign w:val="center"/>
          </w:tcPr>
          <w:p w14:paraId="323EBB90" w14:textId="77777777" w:rsidR="00966461" w:rsidRPr="00A3369F" w:rsidRDefault="00966461" w:rsidP="007C3ED2">
            <w:pPr>
              <w:spacing w:line="300" w:lineRule="auto"/>
              <w:rPr>
                <w:rFonts w:cstheme="minorHAnsi"/>
                <w:sz w:val="20"/>
                <w:szCs w:val="20"/>
              </w:rPr>
            </w:pPr>
            <w:r w:rsidRPr="00A3369F">
              <w:rPr>
                <w:rFonts w:cstheme="minorHAnsi"/>
                <w:sz w:val="20"/>
                <w:szCs w:val="20"/>
              </w:rPr>
              <w:t>Samenwerking met lokale autoriteiten voor toezicht.</w:t>
            </w:r>
          </w:p>
        </w:tc>
      </w:tr>
      <w:tr w:rsidR="00966461" w:rsidRPr="00A3369F" w14:paraId="263BC269" w14:textId="77777777" w:rsidTr="007C3ED2">
        <w:trPr>
          <w:trHeight w:val="300"/>
        </w:trPr>
        <w:tc>
          <w:tcPr>
            <w:tcW w:w="1828" w:type="dxa"/>
            <w:vAlign w:val="center"/>
          </w:tcPr>
          <w:p w14:paraId="586CB30A" w14:textId="77777777" w:rsidR="00966461" w:rsidRPr="00A3369F" w:rsidRDefault="00966461" w:rsidP="007C3ED2">
            <w:pPr>
              <w:spacing w:line="300" w:lineRule="auto"/>
              <w:rPr>
                <w:rFonts w:cstheme="minorHAnsi"/>
                <w:sz w:val="20"/>
                <w:szCs w:val="20"/>
              </w:rPr>
            </w:pPr>
            <w:r w:rsidRPr="00A3369F">
              <w:rPr>
                <w:rFonts w:cstheme="minorHAnsi"/>
                <w:b/>
                <w:bCs/>
                <w:sz w:val="20"/>
                <w:szCs w:val="20"/>
              </w:rPr>
              <w:t>Privacy</w:t>
            </w:r>
          </w:p>
        </w:tc>
        <w:tc>
          <w:tcPr>
            <w:tcW w:w="2151" w:type="dxa"/>
            <w:vAlign w:val="center"/>
          </w:tcPr>
          <w:p w14:paraId="5D1D7CB8" w14:textId="77777777" w:rsidR="00966461" w:rsidRPr="00A3369F" w:rsidRDefault="00966461" w:rsidP="007C3ED2">
            <w:pPr>
              <w:spacing w:line="300" w:lineRule="auto"/>
              <w:rPr>
                <w:rFonts w:cstheme="minorHAnsi"/>
                <w:sz w:val="20"/>
                <w:szCs w:val="20"/>
              </w:rPr>
            </w:pPr>
            <w:r w:rsidRPr="00A3369F">
              <w:rPr>
                <w:rFonts w:cstheme="minorHAnsi"/>
                <w:sz w:val="20"/>
                <w:szCs w:val="20"/>
              </w:rPr>
              <w:t>Bezorgdheid over gegevensbescherming kan leden afschrikken.</w:t>
            </w:r>
          </w:p>
        </w:tc>
        <w:tc>
          <w:tcPr>
            <w:tcW w:w="2851" w:type="dxa"/>
            <w:vAlign w:val="center"/>
          </w:tcPr>
          <w:p w14:paraId="4F4682DF" w14:textId="77777777" w:rsidR="00966461" w:rsidRPr="00A3369F" w:rsidRDefault="00966461" w:rsidP="007C3ED2">
            <w:pPr>
              <w:spacing w:line="300" w:lineRule="auto"/>
              <w:rPr>
                <w:rFonts w:cstheme="minorHAnsi"/>
                <w:sz w:val="20"/>
                <w:szCs w:val="20"/>
              </w:rPr>
            </w:pPr>
            <w:r w:rsidRPr="00A3369F">
              <w:rPr>
                <w:rFonts w:cstheme="minorHAnsi"/>
                <w:sz w:val="20"/>
                <w:szCs w:val="20"/>
              </w:rPr>
              <w:t xml:space="preserve">Transparante communicatie over privacybeleid en databeveiliging. Verwerkingsovereenkomst met leverancier opstellen. </w:t>
            </w:r>
          </w:p>
        </w:tc>
        <w:tc>
          <w:tcPr>
            <w:tcW w:w="2231" w:type="dxa"/>
            <w:vAlign w:val="center"/>
          </w:tcPr>
          <w:p w14:paraId="5F1791A8" w14:textId="77777777" w:rsidR="00966461" w:rsidRPr="00A3369F" w:rsidRDefault="00966461" w:rsidP="007C3ED2">
            <w:pPr>
              <w:spacing w:line="300" w:lineRule="auto"/>
              <w:rPr>
                <w:rFonts w:cstheme="minorHAnsi"/>
                <w:sz w:val="20"/>
                <w:szCs w:val="20"/>
              </w:rPr>
            </w:pPr>
            <w:r w:rsidRPr="00A3369F">
              <w:rPr>
                <w:rFonts w:cstheme="minorHAnsi"/>
                <w:sz w:val="20"/>
                <w:szCs w:val="20"/>
              </w:rPr>
              <w:t>Regelmatige audits en updates van privacybeleid.</w:t>
            </w:r>
          </w:p>
        </w:tc>
      </w:tr>
    </w:tbl>
    <w:p w14:paraId="6EFACC49" w14:textId="77777777" w:rsidR="009C6EA7" w:rsidRPr="009C6EA7" w:rsidRDefault="009C6EA7" w:rsidP="009C6EA7">
      <w:pPr>
        <w:rPr>
          <w:rFonts w:ascii="Calibri" w:hAnsi="Calibri" w:cs="Calibri"/>
          <w:bCs/>
        </w:rPr>
      </w:pPr>
    </w:p>
    <w:p w14:paraId="267BEC94" w14:textId="327C5FAB" w:rsidR="009C6EA7" w:rsidRDefault="009C6EA7" w:rsidP="009C6EA7">
      <w:pPr>
        <w:rPr>
          <w:rFonts w:ascii="Calibri" w:hAnsi="Calibri" w:cs="Calibri"/>
          <w:bCs/>
        </w:rPr>
      </w:pPr>
      <w:r w:rsidRPr="009C6EA7">
        <w:rPr>
          <w:rFonts w:ascii="Calibri" w:hAnsi="Calibri" w:cs="Calibri"/>
          <w:bCs/>
        </w:rPr>
        <w:t xml:space="preserve">Deze risicoanalyse biedt een overzicht van potentiële risico's, hun impact, beheersmaatregelen en alternatieven. Dit helpt bij het proactief beheren van uitdagingen die zich tijdens het project kunnen voordoen. </w:t>
      </w:r>
    </w:p>
    <w:p w14:paraId="30193B95" w14:textId="77777777" w:rsidR="005347D4" w:rsidRPr="009C6EA7" w:rsidRDefault="005347D4" w:rsidP="009C6EA7">
      <w:pPr>
        <w:rPr>
          <w:rFonts w:ascii="Calibri" w:hAnsi="Calibri" w:cs="Calibri"/>
          <w:bCs/>
        </w:rPr>
      </w:pPr>
    </w:p>
    <w:p w14:paraId="7B2FBE82" w14:textId="77777777" w:rsidR="009C6EA7" w:rsidRDefault="009C6EA7" w:rsidP="00D36859">
      <w:pPr>
        <w:pStyle w:val="Kop2"/>
      </w:pPr>
      <w:r w:rsidRPr="009C6EA7">
        <w:t>10</w:t>
      </w:r>
      <w:r w:rsidRPr="009C6EA7">
        <w:tab/>
        <w:t>Marketing en Communicatie</w:t>
      </w:r>
    </w:p>
    <w:p w14:paraId="0892F9CB" w14:textId="77777777" w:rsidR="00F37524" w:rsidRPr="00F37524" w:rsidRDefault="00F37524" w:rsidP="00F37524">
      <w:r w:rsidRPr="00F37524">
        <w:t>Aan de hand van het projectplan is het communicatieplan nader uitgewerkt. In dit plan wordt onder meer aangegeven wie welke informatie ontvangt, wanneer en in welke vorm.</w:t>
      </w:r>
    </w:p>
    <w:p w14:paraId="584B4E90" w14:textId="77777777" w:rsidR="00F37524" w:rsidRPr="00F37524" w:rsidRDefault="00F37524" w:rsidP="00F37524"/>
    <w:sectPr w:rsidR="00F37524" w:rsidRPr="00F37524"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0BC5" w14:textId="77777777" w:rsidR="00E24639" w:rsidRDefault="00E24639" w:rsidP="00AC5D70">
      <w:pPr>
        <w:spacing w:after="0" w:line="240" w:lineRule="auto"/>
      </w:pPr>
      <w:r>
        <w:separator/>
      </w:r>
    </w:p>
  </w:endnote>
  <w:endnote w:type="continuationSeparator" w:id="0">
    <w:p w14:paraId="63D4FA33" w14:textId="77777777" w:rsidR="00E24639" w:rsidRDefault="00E24639"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D5C1" w14:textId="77777777" w:rsidR="00E24639" w:rsidRDefault="00E24639" w:rsidP="00AC5D70">
      <w:pPr>
        <w:spacing w:after="0" w:line="240" w:lineRule="auto"/>
      </w:pPr>
      <w:r>
        <w:separator/>
      </w:r>
    </w:p>
  </w:footnote>
  <w:footnote w:type="continuationSeparator" w:id="0">
    <w:p w14:paraId="5D06FD8F" w14:textId="77777777" w:rsidR="00E24639" w:rsidRDefault="00E24639"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90D4"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4063B0"/>
    <w:multiLevelType w:val="hybridMultilevel"/>
    <w:tmpl w:val="4B86E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4F0AE4"/>
    <w:multiLevelType w:val="hybridMultilevel"/>
    <w:tmpl w:val="5E1E03D6"/>
    <w:lvl w:ilvl="0" w:tplc="BDE800C2">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74971236"/>
    <w:multiLevelType w:val="hybridMultilevel"/>
    <w:tmpl w:val="84AE7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5"/>
  </w:num>
  <w:num w:numId="2" w16cid:durableId="1570338784">
    <w:abstractNumId w:val="0"/>
  </w:num>
  <w:num w:numId="3" w16cid:durableId="1776903450">
    <w:abstractNumId w:val="3"/>
  </w:num>
  <w:num w:numId="4" w16cid:durableId="2023895991">
    <w:abstractNumId w:val="1"/>
  </w:num>
  <w:num w:numId="5" w16cid:durableId="189295872">
    <w:abstractNumId w:val="2"/>
  </w:num>
  <w:num w:numId="6" w16cid:durableId="1473718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A7"/>
    <w:rsid w:val="000260D2"/>
    <w:rsid w:val="0005612A"/>
    <w:rsid w:val="000E1036"/>
    <w:rsid w:val="001544A5"/>
    <w:rsid w:val="0016438F"/>
    <w:rsid w:val="001C428B"/>
    <w:rsid w:val="001F7B6A"/>
    <w:rsid w:val="0023046F"/>
    <w:rsid w:val="00235161"/>
    <w:rsid w:val="00243256"/>
    <w:rsid w:val="00291627"/>
    <w:rsid w:val="002B5D99"/>
    <w:rsid w:val="002D1305"/>
    <w:rsid w:val="002E0C67"/>
    <w:rsid w:val="00317EB9"/>
    <w:rsid w:val="003962A0"/>
    <w:rsid w:val="003A723B"/>
    <w:rsid w:val="004320D7"/>
    <w:rsid w:val="00434C70"/>
    <w:rsid w:val="00460B27"/>
    <w:rsid w:val="00492C41"/>
    <w:rsid w:val="004B0A44"/>
    <w:rsid w:val="004F7739"/>
    <w:rsid w:val="005131ED"/>
    <w:rsid w:val="005336F2"/>
    <w:rsid w:val="005347D4"/>
    <w:rsid w:val="005814B6"/>
    <w:rsid w:val="00582A46"/>
    <w:rsid w:val="00587777"/>
    <w:rsid w:val="005B11A1"/>
    <w:rsid w:val="00654A37"/>
    <w:rsid w:val="006601B3"/>
    <w:rsid w:val="00660EA4"/>
    <w:rsid w:val="00670C7B"/>
    <w:rsid w:val="00672456"/>
    <w:rsid w:val="006745AD"/>
    <w:rsid w:val="006A6622"/>
    <w:rsid w:val="006D3061"/>
    <w:rsid w:val="006F0F39"/>
    <w:rsid w:val="007A152C"/>
    <w:rsid w:val="007A76E8"/>
    <w:rsid w:val="007C57A0"/>
    <w:rsid w:val="007D032F"/>
    <w:rsid w:val="007E2B50"/>
    <w:rsid w:val="008A068B"/>
    <w:rsid w:val="008A6B0D"/>
    <w:rsid w:val="008E1F53"/>
    <w:rsid w:val="00966461"/>
    <w:rsid w:val="00991B48"/>
    <w:rsid w:val="009C6EA7"/>
    <w:rsid w:val="009F34AD"/>
    <w:rsid w:val="00A067FE"/>
    <w:rsid w:val="00A0708D"/>
    <w:rsid w:val="00A12C9A"/>
    <w:rsid w:val="00A14ADF"/>
    <w:rsid w:val="00A92CD3"/>
    <w:rsid w:val="00AC5D70"/>
    <w:rsid w:val="00B048CA"/>
    <w:rsid w:val="00B04BD0"/>
    <w:rsid w:val="00B110F0"/>
    <w:rsid w:val="00B522A7"/>
    <w:rsid w:val="00BB68FB"/>
    <w:rsid w:val="00BD2EC2"/>
    <w:rsid w:val="00BF1952"/>
    <w:rsid w:val="00C064B7"/>
    <w:rsid w:val="00C20F2D"/>
    <w:rsid w:val="00C23725"/>
    <w:rsid w:val="00C37805"/>
    <w:rsid w:val="00C920D1"/>
    <w:rsid w:val="00CB163E"/>
    <w:rsid w:val="00CB4706"/>
    <w:rsid w:val="00D07D24"/>
    <w:rsid w:val="00D36859"/>
    <w:rsid w:val="00DA3705"/>
    <w:rsid w:val="00E24639"/>
    <w:rsid w:val="00E77787"/>
    <w:rsid w:val="00EA01F7"/>
    <w:rsid w:val="00EC7306"/>
    <w:rsid w:val="00EE2077"/>
    <w:rsid w:val="00F1700E"/>
    <w:rsid w:val="00F37524"/>
    <w:rsid w:val="00F42DA3"/>
    <w:rsid w:val="00F7356E"/>
    <w:rsid w:val="00F77CE0"/>
    <w:rsid w:val="00FC0564"/>
    <w:rsid w:val="00FD5D8C"/>
    <w:rsid w:val="00FE1C83"/>
    <w:rsid w:val="00FF4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C6660"/>
  <w15:chartTrackingRefBased/>
  <w15:docId w15:val="{110170F0-121E-4C20-9DF8-5E7E130A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6EA7"/>
    <w:pPr>
      <w:keepNext/>
      <w:keepLines/>
      <w:spacing w:before="240" w:after="0"/>
      <w:outlineLvl w:val="0"/>
    </w:pPr>
    <w:rPr>
      <w:rFonts w:asciiTheme="majorHAnsi" w:eastAsiaTheme="majorEastAsia" w:hAnsiTheme="majorHAnsi" w:cstheme="majorBidi"/>
      <w:color w:val="00679D" w:themeColor="accent1" w:themeShade="BF"/>
      <w:sz w:val="32"/>
      <w:szCs w:val="32"/>
    </w:rPr>
  </w:style>
  <w:style w:type="paragraph" w:styleId="Kop2">
    <w:name w:val="heading 2"/>
    <w:basedOn w:val="Standaard"/>
    <w:next w:val="Standaard"/>
    <w:link w:val="Kop2Char"/>
    <w:uiPriority w:val="9"/>
    <w:unhideWhenUsed/>
    <w:qFormat/>
    <w:rsid w:val="009C6EA7"/>
    <w:pPr>
      <w:keepNext/>
      <w:keepLines/>
      <w:spacing w:before="40" w:after="0"/>
      <w:outlineLvl w:val="1"/>
    </w:pPr>
    <w:rPr>
      <w:rFonts w:asciiTheme="majorHAnsi" w:eastAsiaTheme="majorEastAsia" w:hAnsiTheme="majorHAnsi" w:cstheme="majorBidi"/>
      <w:color w:val="00679D" w:themeColor="accent1" w:themeShade="BF"/>
      <w:sz w:val="26"/>
      <w:szCs w:val="26"/>
    </w:rPr>
  </w:style>
  <w:style w:type="paragraph" w:styleId="Kop3">
    <w:name w:val="heading 3"/>
    <w:basedOn w:val="Standaard"/>
    <w:next w:val="Standaard"/>
    <w:link w:val="Kop3Char"/>
    <w:uiPriority w:val="9"/>
    <w:unhideWhenUsed/>
    <w:qFormat/>
    <w:rsid w:val="009C6EA7"/>
    <w:pPr>
      <w:keepNext/>
      <w:keepLines/>
      <w:spacing w:before="40" w:after="0"/>
      <w:outlineLvl w:val="2"/>
    </w:pPr>
    <w:rPr>
      <w:rFonts w:asciiTheme="majorHAnsi" w:eastAsiaTheme="majorEastAsia" w:hAnsiTheme="majorHAnsi" w:cstheme="majorBidi"/>
      <w:color w:val="00446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C6EA7"/>
    <w:rPr>
      <w:rFonts w:asciiTheme="majorHAnsi" w:eastAsiaTheme="majorEastAsia" w:hAnsiTheme="majorHAnsi" w:cstheme="majorBidi"/>
      <w:color w:val="00679D" w:themeColor="accent1" w:themeShade="BF"/>
      <w:sz w:val="32"/>
      <w:szCs w:val="32"/>
    </w:rPr>
  </w:style>
  <w:style w:type="character" w:customStyle="1" w:styleId="Kop2Char">
    <w:name w:val="Kop 2 Char"/>
    <w:basedOn w:val="Standaardalinea-lettertype"/>
    <w:link w:val="Kop2"/>
    <w:uiPriority w:val="9"/>
    <w:rsid w:val="009C6EA7"/>
    <w:rPr>
      <w:rFonts w:asciiTheme="majorHAnsi" w:eastAsiaTheme="majorEastAsia" w:hAnsiTheme="majorHAnsi" w:cstheme="majorBidi"/>
      <w:color w:val="00679D" w:themeColor="accent1" w:themeShade="BF"/>
      <w:sz w:val="26"/>
      <w:szCs w:val="26"/>
    </w:rPr>
  </w:style>
  <w:style w:type="character" w:customStyle="1" w:styleId="Kop3Char">
    <w:name w:val="Kop 3 Char"/>
    <w:basedOn w:val="Standaardalinea-lettertype"/>
    <w:link w:val="Kop3"/>
    <w:uiPriority w:val="9"/>
    <w:rsid w:val="009C6EA7"/>
    <w:rPr>
      <w:rFonts w:asciiTheme="majorHAnsi" w:eastAsiaTheme="majorEastAsia" w:hAnsiTheme="majorHAnsi" w:cstheme="majorBidi"/>
      <w:color w:val="004468" w:themeColor="accent1" w:themeShade="7F"/>
      <w:sz w:val="24"/>
      <w:szCs w:val="24"/>
    </w:rPr>
  </w:style>
  <w:style w:type="paragraph" w:styleId="Lijstalinea">
    <w:name w:val="List Paragraph"/>
    <w:basedOn w:val="Standaard"/>
    <w:uiPriority w:val="34"/>
    <w:qFormat/>
    <w:rsid w:val="009C6EA7"/>
    <w:pPr>
      <w:ind w:left="720"/>
      <w:contextualSpacing/>
    </w:pPr>
  </w:style>
  <w:style w:type="character" w:styleId="Verwijzingopmerking">
    <w:name w:val="annotation reference"/>
    <w:basedOn w:val="Standaardalinea-lettertype"/>
    <w:uiPriority w:val="99"/>
    <w:semiHidden/>
    <w:unhideWhenUsed/>
    <w:rsid w:val="00A14ADF"/>
    <w:rPr>
      <w:sz w:val="16"/>
      <w:szCs w:val="16"/>
    </w:rPr>
  </w:style>
  <w:style w:type="paragraph" w:styleId="Tekstopmerking">
    <w:name w:val="annotation text"/>
    <w:basedOn w:val="Standaard"/>
    <w:link w:val="TekstopmerkingChar"/>
    <w:uiPriority w:val="99"/>
    <w:unhideWhenUsed/>
    <w:rsid w:val="00A14ADF"/>
    <w:pPr>
      <w:spacing w:line="240" w:lineRule="auto"/>
    </w:pPr>
    <w:rPr>
      <w:sz w:val="20"/>
      <w:szCs w:val="20"/>
    </w:rPr>
  </w:style>
  <w:style w:type="character" w:customStyle="1" w:styleId="TekstopmerkingChar">
    <w:name w:val="Tekst opmerking Char"/>
    <w:basedOn w:val="Standaardalinea-lettertype"/>
    <w:link w:val="Tekstopmerking"/>
    <w:uiPriority w:val="99"/>
    <w:rsid w:val="00A14ADF"/>
    <w:rPr>
      <w:sz w:val="20"/>
      <w:szCs w:val="20"/>
    </w:rPr>
  </w:style>
  <w:style w:type="paragraph" w:styleId="Onderwerpvanopmerking">
    <w:name w:val="annotation subject"/>
    <w:basedOn w:val="Tekstopmerking"/>
    <w:next w:val="Tekstopmerking"/>
    <w:link w:val="OnderwerpvanopmerkingChar"/>
    <w:uiPriority w:val="99"/>
    <w:semiHidden/>
    <w:unhideWhenUsed/>
    <w:rsid w:val="00A14ADF"/>
    <w:rPr>
      <w:b/>
      <w:bCs/>
    </w:rPr>
  </w:style>
  <w:style w:type="character" w:customStyle="1" w:styleId="OnderwerpvanopmerkingChar">
    <w:name w:val="Onderwerp van opmerking Char"/>
    <w:basedOn w:val="TekstopmerkingChar"/>
    <w:link w:val="Onderwerpvanopmerking"/>
    <w:uiPriority w:val="99"/>
    <w:semiHidden/>
    <w:rsid w:val="00A14A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2.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docProps/app.xml><?xml version="1.0" encoding="utf-8"?>
<Properties xmlns="http://schemas.openxmlformats.org/officeDocument/2006/extended-properties" xmlns:vt="http://schemas.openxmlformats.org/officeDocument/2006/docPropsVTypes">
  <Template>2 Vervolgpapier.dotx</Template>
  <TotalTime>4</TotalTime>
  <Pages>9</Pages>
  <Words>2426</Words>
  <Characters>13348</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Dick van Tol</cp:lastModifiedBy>
  <cp:revision>3</cp:revision>
  <cp:lastPrinted>2019-01-24T12:58:00Z</cp:lastPrinted>
  <dcterms:created xsi:type="dcterms:W3CDTF">2026-09-09T10:01:00Z</dcterms:created>
  <dcterms:modified xsi:type="dcterms:W3CDTF">2026-09-09T10:03:00Z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